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9C" w:rsidRDefault="00196A9C" w:rsidP="00BD558A">
      <w:pPr>
        <w:spacing w:after="0" w:line="240" w:lineRule="auto"/>
        <w:rPr>
          <w:b/>
          <w:bCs/>
        </w:rPr>
      </w:pPr>
      <w:r>
        <w:rPr>
          <w:b/>
        </w:rPr>
        <w:t xml:space="preserve">Klasse in de klas. </w:t>
      </w:r>
      <w:r w:rsidRPr="00196A9C">
        <w:rPr>
          <w:b/>
          <w:bCs/>
        </w:rPr>
        <w:t xml:space="preserve">In- en </w:t>
      </w:r>
      <w:r w:rsidR="00144648">
        <w:rPr>
          <w:b/>
          <w:bCs/>
        </w:rPr>
        <w:t xml:space="preserve">uitsluiting van </w:t>
      </w:r>
      <w:proofErr w:type="spellStart"/>
      <w:r w:rsidR="00144648">
        <w:rPr>
          <w:b/>
          <w:bCs/>
        </w:rPr>
        <w:t>eerstegeneratie</w:t>
      </w:r>
      <w:proofErr w:type="spellEnd"/>
      <w:r w:rsidR="00144648">
        <w:rPr>
          <w:b/>
          <w:bCs/>
        </w:rPr>
        <w:t xml:space="preserve"> </w:t>
      </w:r>
      <w:r w:rsidRPr="00196A9C">
        <w:rPr>
          <w:b/>
          <w:bCs/>
        </w:rPr>
        <w:t>studenten in Nederlandse geschiedenis-opleidingen</w:t>
      </w:r>
    </w:p>
    <w:p w:rsidR="00906B3E" w:rsidRDefault="00906B3E" w:rsidP="00BD558A">
      <w:pPr>
        <w:spacing w:after="0" w:line="240" w:lineRule="auto"/>
        <w:rPr>
          <w:bCs/>
          <w:i/>
        </w:rPr>
      </w:pPr>
    </w:p>
    <w:p w:rsidR="000220EF" w:rsidRDefault="00091E46" w:rsidP="00BD558A">
      <w:pPr>
        <w:spacing w:after="0" w:line="240" w:lineRule="auto"/>
        <w:rPr>
          <w:bCs/>
          <w:i/>
        </w:rPr>
      </w:pPr>
      <w:r>
        <w:rPr>
          <w:bCs/>
          <w:i/>
        </w:rPr>
        <w:t xml:space="preserve">Verslag en uitwerking van </w:t>
      </w:r>
      <w:r w:rsidR="00144648">
        <w:rPr>
          <w:bCs/>
          <w:i/>
        </w:rPr>
        <w:t>sessie op Historicidagen Groningen, 23 augustus 2019</w:t>
      </w:r>
      <w:r w:rsidR="000220EF">
        <w:rPr>
          <w:bCs/>
          <w:i/>
        </w:rPr>
        <w:t xml:space="preserve"> </w:t>
      </w:r>
    </w:p>
    <w:p w:rsidR="00144648" w:rsidRPr="000220EF" w:rsidRDefault="00921824" w:rsidP="00BD558A">
      <w:pPr>
        <w:spacing w:after="0" w:line="240" w:lineRule="auto"/>
        <w:rPr>
          <w:bCs/>
        </w:rPr>
      </w:pPr>
      <w:r>
        <w:rPr>
          <w:bCs/>
        </w:rPr>
        <w:t>(</w:t>
      </w:r>
      <w:r w:rsidR="000220EF">
        <w:rPr>
          <w:bCs/>
        </w:rPr>
        <w:t>Marjet Derks, Bob van der Borg, Jan Hein Furnée</w:t>
      </w:r>
      <w:r>
        <w:rPr>
          <w:bCs/>
        </w:rPr>
        <w:t>)</w:t>
      </w:r>
    </w:p>
    <w:p w:rsidR="00196A9C" w:rsidRDefault="00196A9C" w:rsidP="00BD558A">
      <w:pPr>
        <w:spacing w:after="0" w:line="240" w:lineRule="auto"/>
        <w:rPr>
          <w:b/>
          <w:bCs/>
        </w:rPr>
      </w:pPr>
    </w:p>
    <w:p w:rsidR="00F36049" w:rsidRPr="004D5D95" w:rsidRDefault="00144648" w:rsidP="00BD558A">
      <w:pPr>
        <w:tabs>
          <w:tab w:val="num" w:pos="720"/>
        </w:tabs>
        <w:spacing w:after="0" w:line="240" w:lineRule="auto"/>
        <w:rPr>
          <w:b/>
        </w:rPr>
      </w:pPr>
      <w:r>
        <w:t>U</w:t>
      </w:r>
      <w:r w:rsidRPr="00196A9C">
        <w:t xml:space="preserve">niversitaire opleidingen geschiedenis in Nederland trekken nog altijd een relatief hoog aantal </w:t>
      </w:r>
      <w:proofErr w:type="spellStart"/>
      <w:r w:rsidRPr="00196A9C">
        <w:t>eerstegeneratie</w:t>
      </w:r>
      <w:proofErr w:type="spellEnd"/>
      <w:r w:rsidRPr="00196A9C">
        <w:t xml:space="preserve"> studenten, met en voo</w:t>
      </w:r>
      <w:r>
        <w:t xml:space="preserve">ral zonder migratie-achtergrond. Maar </w:t>
      </w:r>
      <w:r w:rsidR="00F36049">
        <w:t xml:space="preserve">om </w:t>
      </w:r>
      <w:r>
        <w:t xml:space="preserve">hoeveel studenten </w:t>
      </w:r>
      <w:r w:rsidR="00F36049">
        <w:t xml:space="preserve">gaat het </w:t>
      </w:r>
      <w:r>
        <w:t xml:space="preserve">eigenlijk? </w:t>
      </w:r>
      <w:r w:rsidR="00F36049">
        <w:t xml:space="preserve">Welke kansen en </w:t>
      </w:r>
      <w:r w:rsidR="0033156B">
        <w:t xml:space="preserve">knelpunten </w:t>
      </w:r>
      <w:r w:rsidR="00F36049">
        <w:t xml:space="preserve">levert dat op? Hoe kunnen we hier het beste op inspelen, in de colleges en daarbuiten? </w:t>
      </w:r>
    </w:p>
    <w:p w:rsidR="00BD558A" w:rsidRDefault="00BD558A" w:rsidP="00BD558A">
      <w:pPr>
        <w:spacing w:after="0" w:line="240" w:lineRule="auto"/>
        <w:rPr>
          <w:b/>
        </w:rPr>
      </w:pPr>
    </w:p>
    <w:p w:rsidR="00196A9C" w:rsidRDefault="00196A9C" w:rsidP="00BD558A">
      <w:pPr>
        <w:spacing w:after="0" w:line="240" w:lineRule="auto"/>
        <w:rPr>
          <w:b/>
        </w:rPr>
      </w:pPr>
      <w:r>
        <w:rPr>
          <w:b/>
        </w:rPr>
        <w:t>De cijfers</w:t>
      </w:r>
    </w:p>
    <w:p w:rsidR="00BD558A" w:rsidRDefault="00BD558A" w:rsidP="00BD558A">
      <w:pPr>
        <w:spacing w:after="0" w:line="240" w:lineRule="auto"/>
        <w:rPr>
          <w:b/>
        </w:rPr>
      </w:pPr>
    </w:p>
    <w:p w:rsidR="0029159C" w:rsidRDefault="00196A9C" w:rsidP="0029159C">
      <w:pPr>
        <w:spacing w:after="0" w:line="240" w:lineRule="auto"/>
      </w:pPr>
      <w:r w:rsidRPr="00F36049">
        <w:t xml:space="preserve">Hoeveel procent van </w:t>
      </w:r>
      <w:r w:rsidR="004D5D95">
        <w:t xml:space="preserve">onze </w:t>
      </w:r>
      <w:r w:rsidRPr="00F36049">
        <w:t xml:space="preserve">bachelorstudenten hebben ouders die geen van beiden een </w:t>
      </w:r>
      <w:r w:rsidRPr="004D5D95">
        <w:rPr>
          <w:u w:val="single"/>
        </w:rPr>
        <w:t>universitaire opleiding</w:t>
      </w:r>
      <w:r w:rsidRPr="00F36049">
        <w:t xml:space="preserve"> </w:t>
      </w:r>
      <w:r w:rsidR="004D5D95">
        <w:t xml:space="preserve">hebben </w:t>
      </w:r>
      <w:r w:rsidRPr="00F36049">
        <w:t xml:space="preserve">afgerond? </w:t>
      </w:r>
      <w:r w:rsidR="004D5D95">
        <w:t xml:space="preserve">Hoe verhoudt zich dat tot de percentages van de letterenfaculteiten en de universiteiten in het algemeen? </w:t>
      </w:r>
      <w:r w:rsidR="0029159C">
        <w:t xml:space="preserve">Welke trends en golfbewegingen doen zich hierbij voor? </w:t>
      </w:r>
    </w:p>
    <w:p w:rsidR="00BD558A" w:rsidRDefault="00BD558A" w:rsidP="00BD558A">
      <w:pPr>
        <w:spacing w:after="0" w:line="240" w:lineRule="auto"/>
        <w:rPr>
          <w:b/>
        </w:rPr>
      </w:pPr>
    </w:p>
    <w:tbl>
      <w:tblPr>
        <w:tblW w:w="10080" w:type="dxa"/>
        <w:tblCellMar>
          <w:left w:w="0" w:type="dxa"/>
          <w:right w:w="0" w:type="dxa"/>
        </w:tblCellMar>
        <w:tblLook w:val="04A0" w:firstRow="1" w:lastRow="0" w:firstColumn="1" w:lastColumn="0" w:noHBand="0" w:noVBand="1"/>
      </w:tblPr>
      <w:tblGrid>
        <w:gridCol w:w="1264"/>
        <w:gridCol w:w="1084"/>
        <w:gridCol w:w="502"/>
        <w:gridCol w:w="502"/>
        <w:gridCol w:w="567"/>
        <w:gridCol w:w="567"/>
        <w:gridCol w:w="567"/>
        <w:gridCol w:w="709"/>
        <w:gridCol w:w="709"/>
        <w:gridCol w:w="490"/>
        <w:gridCol w:w="567"/>
        <w:gridCol w:w="567"/>
        <w:gridCol w:w="567"/>
        <w:gridCol w:w="567"/>
        <w:gridCol w:w="851"/>
      </w:tblGrid>
      <w:tr w:rsidR="00CA0335" w:rsidRPr="004D5D95" w:rsidTr="000220EF">
        <w:trPr>
          <w:trHeight w:val="559"/>
        </w:trPr>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c>
          <w:tcPr>
            <w:tcW w:w="10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Studiejaar </w:t>
            </w:r>
          </w:p>
        </w:tc>
        <w:tc>
          <w:tcPr>
            <w:tcW w:w="502"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EUR </w:t>
            </w:r>
          </w:p>
        </w:tc>
        <w:tc>
          <w:tcPr>
            <w:tcW w:w="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RU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VU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LEI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RUG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UU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UvA </w:t>
            </w:r>
          </w:p>
        </w:tc>
        <w:tc>
          <w:tcPr>
            <w:tcW w:w="490"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proofErr w:type="spellStart"/>
            <w:r w:rsidRPr="004D5D95">
              <w:rPr>
                <w:sz w:val="20"/>
                <w:szCs w:val="20"/>
              </w:rPr>
              <w:t>TiU</w:t>
            </w:r>
            <w:proofErr w:type="spellEnd"/>
            <w:r w:rsidRPr="004D5D95">
              <w:rPr>
                <w:sz w:val="20"/>
                <w:szCs w:val="20"/>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UT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WUR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TU/e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TUD </w:t>
            </w: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Totaal </w:t>
            </w:r>
          </w:p>
        </w:tc>
      </w:tr>
      <w:tr w:rsidR="00CA0335" w:rsidRPr="004D5D95" w:rsidTr="000220EF">
        <w:trPr>
          <w:trHeight w:val="589"/>
        </w:trPr>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r w:rsidRPr="004D5D95">
              <w:rPr>
                <w:sz w:val="20"/>
                <w:szCs w:val="20"/>
              </w:rPr>
              <w:t>Gesch</w:t>
            </w:r>
            <w:r>
              <w:rPr>
                <w:sz w:val="20"/>
                <w:szCs w:val="20"/>
              </w:rPr>
              <w:t>iedenis</w:t>
            </w:r>
          </w:p>
        </w:tc>
        <w:tc>
          <w:tcPr>
            <w:tcW w:w="10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r w:rsidRPr="004D5D95">
              <w:rPr>
                <w:sz w:val="20"/>
                <w:szCs w:val="20"/>
              </w:rPr>
              <w:t xml:space="preserve">2008-2018 </w:t>
            </w:r>
          </w:p>
        </w:tc>
        <w:tc>
          <w:tcPr>
            <w:tcW w:w="502"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81% </w:t>
            </w:r>
          </w:p>
        </w:tc>
        <w:tc>
          <w:tcPr>
            <w:tcW w:w="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r w:rsidRPr="004D5D95">
              <w:rPr>
                <w:sz w:val="20"/>
                <w:szCs w:val="20"/>
              </w:rPr>
              <w:t xml:space="preserve">77%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67%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66%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r w:rsidRPr="004D5D95">
              <w:rPr>
                <w:sz w:val="20"/>
                <w:szCs w:val="20"/>
              </w:rPr>
              <w:t xml:space="preserve">61%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50%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46% </w:t>
            </w:r>
          </w:p>
        </w:tc>
        <w:tc>
          <w:tcPr>
            <w:tcW w:w="490"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r>
      <w:tr w:rsidR="00CA0335" w:rsidRPr="004D5D95" w:rsidTr="000220EF">
        <w:trPr>
          <w:trHeight w:val="589"/>
        </w:trPr>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r w:rsidRPr="004D5D95">
              <w:rPr>
                <w:sz w:val="20"/>
                <w:szCs w:val="20"/>
              </w:rPr>
              <w:t>Letteren</w:t>
            </w:r>
          </w:p>
        </w:tc>
        <w:tc>
          <w:tcPr>
            <w:tcW w:w="10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r w:rsidRPr="004D5D95">
              <w:rPr>
                <w:sz w:val="20"/>
                <w:szCs w:val="20"/>
              </w:rPr>
              <w:t xml:space="preserve">2008-2018 </w:t>
            </w:r>
          </w:p>
        </w:tc>
        <w:tc>
          <w:tcPr>
            <w:tcW w:w="502"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68% </w:t>
            </w:r>
          </w:p>
        </w:tc>
        <w:tc>
          <w:tcPr>
            <w:tcW w:w="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r w:rsidRPr="004D5D95">
              <w:rPr>
                <w:sz w:val="20"/>
                <w:szCs w:val="20"/>
              </w:rPr>
              <w:t xml:space="preserve">74%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65%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64%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r w:rsidRPr="004D5D95">
              <w:rPr>
                <w:sz w:val="20"/>
                <w:szCs w:val="20"/>
              </w:rPr>
              <w:t xml:space="preserve">70%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62%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r w:rsidRPr="004D5D95">
              <w:rPr>
                <w:sz w:val="20"/>
                <w:szCs w:val="20"/>
              </w:rPr>
              <w:t xml:space="preserve">55% </w:t>
            </w:r>
          </w:p>
        </w:tc>
        <w:tc>
          <w:tcPr>
            <w:tcW w:w="490"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CA0335" w:rsidRPr="004D5D95" w:rsidRDefault="00CA0335" w:rsidP="0075767A">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p>
        </w:tc>
      </w:tr>
      <w:tr w:rsidR="00CA0335" w:rsidRPr="004D5D95" w:rsidTr="000220EF">
        <w:trPr>
          <w:trHeight w:val="559"/>
        </w:trPr>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CA0335" w:rsidRPr="004D5D95" w:rsidRDefault="00CA0335" w:rsidP="00BD558A">
            <w:pPr>
              <w:spacing w:after="0" w:line="240" w:lineRule="auto"/>
              <w:rPr>
                <w:sz w:val="20"/>
                <w:szCs w:val="20"/>
              </w:rPr>
            </w:pPr>
            <w:r w:rsidRPr="004D5D95">
              <w:rPr>
                <w:sz w:val="20"/>
                <w:szCs w:val="20"/>
              </w:rPr>
              <w:t>Alg</w:t>
            </w:r>
            <w:r>
              <w:rPr>
                <w:sz w:val="20"/>
                <w:szCs w:val="20"/>
              </w:rPr>
              <w:t>emeen</w:t>
            </w:r>
          </w:p>
        </w:tc>
        <w:tc>
          <w:tcPr>
            <w:tcW w:w="10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1999-2018 </w:t>
            </w:r>
          </w:p>
        </w:tc>
        <w:tc>
          <w:tcPr>
            <w:tcW w:w="502"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68% </w:t>
            </w:r>
          </w:p>
        </w:tc>
        <w:tc>
          <w:tcPr>
            <w:tcW w:w="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71%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68%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63%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69%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61%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60% </w:t>
            </w:r>
          </w:p>
        </w:tc>
        <w:tc>
          <w:tcPr>
            <w:tcW w:w="490"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A0335" w:rsidRPr="004D5D95" w:rsidRDefault="00CA0335" w:rsidP="0075767A">
            <w:pPr>
              <w:spacing w:after="0" w:line="240" w:lineRule="auto"/>
              <w:rPr>
                <w:sz w:val="20"/>
                <w:szCs w:val="20"/>
              </w:rPr>
            </w:pPr>
            <w:r w:rsidRPr="004D5D95">
              <w:rPr>
                <w:sz w:val="20"/>
                <w:szCs w:val="20"/>
              </w:rPr>
              <w:t xml:space="preserve">76%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71%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68%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71%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58% </w:t>
            </w: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CA0335" w:rsidRPr="004D5D95" w:rsidRDefault="00CA0335" w:rsidP="00BD558A">
            <w:pPr>
              <w:spacing w:after="0" w:line="240" w:lineRule="auto"/>
              <w:rPr>
                <w:sz w:val="20"/>
                <w:szCs w:val="20"/>
              </w:rPr>
            </w:pPr>
            <w:r w:rsidRPr="004D5D95">
              <w:rPr>
                <w:sz w:val="20"/>
                <w:szCs w:val="20"/>
              </w:rPr>
              <w:t xml:space="preserve">66% </w:t>
            </w:r>
          </w:p>
        </w:tc>
      </w:tr>
    </w:tbl>
    <w:p w:rsidR="00BD558A" w:rsidRDefault="00BD558A" w:rsidP="00BD558A">
      <w:pPr>
        <w:spacing w:after="0" w:line="240" w:lineRule="auto"/>
      </w:pPr>
    </w:p>
    <w:p w:rsidR="00C65FD5" w:rsidRDefault="004D5D95" w:rsidP="00BD558A">
      <w:pPr>
        <w:spacing w:after="0" w:line="240" w:lineRule="auto"/>
        <w:rPr>
          <w:sz w:val="20"/>
          <w:szCs w:val="20"/>
        </w:rPr>
      </w:pPr>
      <w:r w:rsidRPr="004D5D95">
        <w:rPr>
          <w:noProof/>
          <w:sz w:val="20"/>
          <w:szCs w:val="20"/>
          <w:lang w:eastAsia="nl-NL"/>
        </w:rPr>
        <w:drawing>
          <wp:inline distT="0" distB="0" distL="0" distR="0">
            <wp:extent cx="5760720" cy="1815737"/>
            <wp:effectExtent l="0" t="0" r="11430" b="13335"/>
            <wp:docPr id="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159C" w:rsidRPr="00C65FD5" w:rsidRDefault="00C65FD5" w:rsidP="00C65FD5">
      <w:pPr>
        <w:rPr>
          <w:b/>
        </w:rPr>
      </w:pPr>
      <w:r w:rsidRPr="00196A9C">
        <w:rPr>
          <w:b/>
          <w:noProof/>
          <w:lang w:eastAsia="nl-NL"/>
        </w:rPr>
        <w:drawing>
          <wp:inline distT="0" distB="0" distL="0" distR="0" wp14:anchorId="6E0A3C55" wp14:editId="19B98A95">
            <wp:extent cx="5747657" cy="1788795"/>
            <wp:effectExtent l="0" t="0" r="5715" b="1905"/>
            <wp:docPr id="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9159C" w:rsidRPr="0029159C">
        <w:t xml:space="preserve">Bron: </w:t>
      </w:r>
      <w:r w:rsidR="00DC4332">
        <w:t xml:space="preserve">Bureau Strategie, Onderwijs, Onderzoek RU, op basis van </w:t>
      </w:r>
      <w:r w:rsidR="0029159C" w:rsidRPr="0029159C">
        <w:t xml:space="preserve">WO </w:t>
      </w:r>
      <w:r w:rsidR="0029159C">
        <w:t>I</w:t>
      </w:r>
      <w:r w:rsidR="0029159C" w:rsidRPr="0029159C">
        <w:t>nstroommonitor 1999-2015; Startmonitor 2015-</w:t>
      </w:r>
      <w:r w:rsidR="0029159C">
        <w:t>. Respons: ca. 30 %.</w:t>
      </w:r>
      <w:r w:rsidR="00DC4332">
        <w:t xml:space="preserve"> (toch merkwaardige schommelingen bij gesch. opleidingen)</w:t>
      </w:r>
    </w:p>
    <w:p w:rsidR="004D5D95" w:rsidRDefault="004D5D95" w:rsidP="00BD558A">
      <w:pPr>
        <w:spacing w:after="0" w:line="240" w:lineRule="auto"/>
      </w:pPr>
      <w:r w:rsidRPr="00F36049">
        <w:lastRenderedPageBreak/>
        <w:t xml:space="preserve">Hoeveel procent van </w:t>
      </w:r>
      <w:r>
        <w:t xml:space="preserve">onze </w:t>
      </w:r>
      <w:r w:rsidRPr="00F36049">
        <w:t xml:space="preserve">bachelorstudenten hebben ouders die geen van beiden een </w:t>
      </w:r>
      <w:r>
        <w:rPr>
          <w:u w:val="single"/>
        </w:rPr>
        <w:t xml:space="preserve">universitaire of </w:t>
      </w:r>
      <w:proofErr w:type="spellStart"/>
      <w:r>
        <w:rPr>
          <w:u w:val="single"/>
        </w:rPr>
        <w:t>HBO-</w:t>
      </w:r>
      <w:r w:rsidRPr="004D5D95">
        <w:rPr>
          <w:u w:val="single"/>
        </w:rPr>
        <w:t>opleiding</w:t>
      </w:r>
      <w:proofErr w:type="spellEnd"/>
      <w:r w:rsidRPr="00F36049">
        <w:t xml:space="preserve"> </w:t>
      </w:r>
      <w:r>
        <w:t xml:space="preserve">hebben </w:t>
      </w:r>
      <w:r w:rsidRPr="00F36049">
        <w:t xml:space="preserve">afgerond? </w:t>
      </w:r>
      <w:r>
        <w:t xml:space="preserve">Hoe verhoudt zich dat tot de percentages van de letterenfaculteiten en de universiteiten in het algemeen? </w:t>
      </w:r>
    </w:p>
    <w:p w:rsidR="00BD558A" w:rsidRDefault="00BD558A" w:rsidP="00BD558A">
      <w:pPr>
        <w:spacing w:after="0" w:line="240" w:lineRule="auto"/>
        <w:rPr>
          <w:b/>
        </w:rPr>
      </w:pPr>
    </w:p>
    <w:tbl>
      <w:tblPr>
        <w:tblW w:w="10222" w:type="dxa"/>
        <w:tblCellMar>
          <w:left w:w="0" w:type="dxa"/>
          <w:right w:w="0" w:type="dxa"/>
        </w:tblCellMar>
        <w:tblLook w:val="04A0" w:firstRow="1" w:lastRow="0" w:firstColumn="1" w:lastColumn="0" w:noHBand="0" w:noVBand="1"/>
      </w:tblPr>
      <w:tblGrid>
        <w:gridCol w:w="1264"/>
        <w:gridCol w:w="1084"/>
        <w:gridCol w:w="502"/>
        <w:gridCol w:w="502"/>
        <w:gridCol w:w="567"/>
        <w:gridCol w:w="567"/>
        <w:gridCol w:w="709"/>
        <w:gridCol w:w="709"/>
        <w:gridCol w:w="709"/>
        <w:gridCol w:w="490"/>
        <w:gridCol w:w="567"/>
        <w:gridCol w:w="567"/>
        <w:gridCol w:w="567"/>
        <w:gridCol w:w="567"/>
        <w:gridCol w:w="851"/>
      </w:tblGrid>
      <w:tr w:rsidR="008B7A65" w:rsidRPr="004D5D95" w:rsidTr="008B7A65">
        <w:trPr>
          <w:trHeight w:val="559"/>
        </w:trPr>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p>
        </w:tc>
        <w:tc>
          <w:tcPr>
            <w:tcW w:w="10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8B7A65" w:rsidRPr="004D5D95" w:rsidRDefault="008B7A65" w:rsidP="008B7A65">
            <w:pPr>
              <w:spacing w:after="0" w:line="240" w:lineRule="auto"/>
              <w:rPr>
                <w:sz w:val="20"/>
                <w:szCs w:val="20"/>
              </w:rPr>
            </w:pPr>
            <w:r w:rsidRPr="004D5D95">
              <w:rPr>
                <w:sz w:val="20"/>
                <w:szCs w:val="20"/>
              </w:rPr>
              <w:t xml:space="preserve">Studiejaar </w:t>
            </w:r>
          </w:p>
        </w:tc>
        <w:tc>
          <w:tcPr>
            <w:tcW w:w="502"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sidRPr="004D5D95">
              <w:rPr>
                <w:sz w:val="20"/>
                <w:szCs w:val="20"/>
              </w:rPr>
              <w:t xml:space="preserve">EUR </w:t>
            </w:r>
          </w:p>
        </w:tc>
        <w:tc>
          <w:tcPr>
            <w:tcW w:w="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8B7A65" w:rsidRPr="004D5D95" w:rsidRDefault="008B7A65" w:rsidP="008B7A65">
            <w:pPr>
              <w:spacing w:after="0" w:line="240" w:lineRule="auto"/>
              <w:rPr>
                <w:sz w:val="20"/>
                <w:szCs w:val="20"/>
              </w:rPr>
            </w:pPr>
            <w:r w:rsidRPr="004D5D95">
              <w:rPr>
                <w:sz w:val="20"/>
                <w:szCs w:val="20"/>
              </w:rPr>
              <w:t xml:space="preserve">RU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sidRPr="004D5D95">
              <w:rPr>
                <w:sz w:val="20"/>
                <w:szCs w:val="20"/>
              </w:rPr>
              <w:t xml:space="preserve">VU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sidRPr="004D5D95">
              <w:rPr>
                <w:sz w:val="20"/>
                <w:szCs w:val="20"/>
              </w:rPr>
              <w:t xml:space="preserve">LEI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Pr>
                <w:sz w:val="20"/>
                <w:szCs w:val="20"/>
              </w:rPr>
              <w:t>RUG</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sidRPr="004D5D95">
              <w:rPr>
                <w:sz w:val="20"/>
                <w:szCs w:val="20"/>
              </w:rPr>
              <w:t xml:space="preserve">UU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sidRPr="004D5D95">
              <w:rPr>
                <w:sz w:val="20"/>
                <w:szCs w:val="20"/>
              </w:rPr>
              <w:t xml:space="preserve">UvA </w:t>
            </w:r>
          </w:p>
        </w:tc>
        <w:tc>
          <w:tcPr>
            <w:tcW w:w="490"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proofErr w:type="spellStart"/>
            <w:r w:rsidRPr="004D5D95">
              <w:rPr>
                <w:sz w:val="20"/>
                <w:szCs w:val="20"/>
              </w:rPr>
              <w:t>TiU</w:t>
            </w:r>
            <w:proofErr w:type="spellEnd"/>
            <w:r w:rsidRPr="004D5D95">
              <w:rPr>
                <w:sz w:val="20"/>
                <w:szCs w:val="20"/>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8B7A65" w:rsidRPr="004D5D95" w:rsidRDefault="008B7A65" w:rsidP="008B7A65">
            <w:pPr>
              <w:spacing w:after="0" w:line="240" w:lineRule="auto"/>
              <w:rPr>
                <w:sz w:val="20"/>
                <w:szCs w:val="20"/>
              </w:rPr>
            </w:pPr>
            <w:r w:rsidRPr="004D5D95">
              <w:rPr>
                <w:sz w:val="20"/>
                <w:szCs w:val="20"/>
              </w:rPr>
              <w:t xml:space="preserve">UT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8B7A65" w:rsidRPr="004D5D95" w:rsidRDefault="008B7A65" w:rsidP="008B7A65">
            <w:pPr>
              <w:spacing w:after="0" w:line="240" w:lineRule="auto"/>
              <w:rPr>
                <w:sz w:val="20"/>
                <w:szCs w:val="20"/>
              </w:rPr>
            </w:pPr>
            <w:r w:rsidRPr="004D5D95">
              <w:rPr>
                <w:sz w:val="20"/>
                <w:szCs w:val="20"/>
              </w:rPr>
              <w:t xml:space="preserve">WUR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8B7A65" w:rsidRPr="004D5D95" w:rsidRDefault="008B7A65" w:rsidP="008B7A65">
            <w:pPr>
              <w:spacing w:after="0" w:line="240" w:lineRule="auto"/>
              <w:rPr>
                <w:sz w:val="20"/>
                <w:szCs w:val="20"/>
              </w:rPr>
            </w:pPr>
            <w:r w:rsidRPr="004D5D95">
              <w:rPr>
                <w:sz w:val="20"/>
                <w:szCs w:val="20"/>
              </w:rPr>
              <w:t xml:space="preserve">TU/e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8B7A65" w:rsidRPr="004D5D95" w:rsidRDefault="008B7A65" w:rsidP="008B7A65">
            <w:pPr>
              <w:spacing w:after="0" w:line="240" w:lineRule="auto"/>
              <w:rPr>
                <w:sz w:val="20"/>
                <w:szCs w:val="20"/>
              </w:rPr>
            </w:pPr>
            <w:r w:rsidRPr="004D5D95">
              <w:rPr>
                <w:sz w:val="20"/>
                <w:szCs w:val="20"/>
              </w:rPr>
              <w:t xml:space="preserve">TUD </w:t>
            </w: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8B7A65" w:rsidRPr="004D5D95" w:rsidRDefault="008B7A65" w:rsidP="008B7A65">
            <w:pPr>
              <w:spacing w:after="0" w:line="240" w:lineRule="auto"/>
              <w:rPr>
                <w:sz w:val="20"/>
                <w:szCs w:val="20"/>
              </w:rPr>
            </w:pPr>
            <w:r w:rsidRPr="004D5D95">
              <w:rPr>
                <w:sz w:val="20"/>
                <w:szCs w:val="20"/>
              </w:rPr>
              <w:t xml:space="preserve">Totaal </w:t>
            </w:r>
          </w:p>
        </w:tc>
      </w:tr>
      <w:tr w:rsidR="008B7A65" w:rsidRPr="004D5D95" w:rsidTr="008B7A65">
        <w:trPr>
          <w:trHeight w:val="589"/>
        </w:trPr>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r w:rsidRPr="004D5D95">
              <w:rPr>
                <w:sz w:val="20"/>
                <w:szCs w:val="20"/>
              </w:rPr>
              <w:t>Gesch</w:t>
            </w:r>
            <w:r>
              <w:rPr>
                <w:sz w:val="20"/>
                <w:szCs w:val="20"/>
              </w:rPr>
              <w:t>iedenis</w:t>
            </w:r>
          </w:p>
        </w:tc>
        <w:tc>
          <w:tcPr>
            <w:tcW w:w="10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r w:rsidRPr="004D5D95">
              <w:rPr>
                <w:sz w:val="20"/>
                <w:szCs w:val="20"/>
              </w:rPr>
              <w:t xml:space="preserve">2008-2018 </w:t>
            </w:r>
          </w:p>
        </w:tc>
        <w:tc>
          <w:tcPr>
            <w:tcW w:w="502"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sidRPr="004D5D95">
              <w:rPr>
                <w:sz w:val="20"/>
                <w:szCs w:val="20"/>
              </w:rPr>
              <w:t xml:space="preserve">44% </w:t>
            </w:r>
          </w:p>
        </w:tc>
        <w:tc>
          <w:tcPr>
            <w:tcW w:w="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r w:rsidRPr="004D5D95">
              <w:rPr>
                <w:sz w:val="20"/>
                <w:szCs w:val="20"/>
              </w:rPr>
              <w:t xml:space="preserve">41%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sidRPr="004D5D95">
              <w:rPr>
                <w:sz w:val="20"/>
                <w:szCs w:val="20"/>
              </w:rPr>
              <w:t xml:space="preserve">36%  </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23</w:t>
            </w:r>
            <w:r w:rsidRPr="004D5D95">
              <w:rPr>
                <w:sz w:val="20"/>
                <w:szCs w:val="20"/>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26</w:t>
            </w:r>
            <w:r w:rsidRPr="004D5D95">
              <w:rPr>
                <w:sz w:val="20"/>
                <w:szCs w:val="20"/>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21</w:t>
            </w:r>
            <w:r w:rsidRPr="004D5D95">
              <w:rPr>
                <w:sz w:val="20"/>
                <w:szCs w:val="20"/>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15</w:t>
            </w:r>
            <w:r w:rsidRPr="004D5D95">
              <w:rPr>
                <w:sz w:val="20"/>
                <w:szCs w:val="20"/>
              </w:rPr>
              <w:t xml:space="preserve">% </w:t>
            </w:r>
          </w:p>
        </w:tc>
        <w:tc>
          <w:tcPr>
            <w:tcW w:w="490"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r>
              <w:rPr>
                <w:sz w:val="20"/>
                <w:szCs w:val="20"/>
              </w:rPr>
              <w:t>27%</w:t>
            </w:r>
          </w:p>
        </w:tc>
      </w:tr>
      <w:tr w:rsidR="008B7A65" w:rsidRPr="004D5D95" w:rsidTr="008B7A65">
        <w:trPr>
          <w:trHeight w:val="589"/>
        </w:trPr>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r w:rsidRPr="004D5D95">
              <w:rPr>
                <w:sz w:val="20"/>
                <w:szCs w:val="20"/>
              </w:rPr>
              <w:t>Letteren</w:t>
            </w:r>
          </w:p>
        </w:tc>
        <w:tc>
          <w:tcPr>
            <w:tcW w:w="10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r w:rsidRPr="004D5D95">
              <w:rPr>
                <w:sz w:val="20"/>
                <w:szCs w:val="20"/>
              </w:rPr>
              <w:t xml:space="preserve">2008-2018 </w:t>
            </w:r>
          </w:p>
        </w:tc>
        <w:tc>
          <w:tcPr>
            <w:tcW w:w="502"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31%</w:t>
            </w:r>
          </w:p>
        </w:tc>
        <w:tc>
          <w:tcPr>
            <w:tcW w:w="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tcPr>
          <w:p w:rsidR="008B7A65" w:rsidRPr="004D5D95" w:rsidRDefault="008B7A65" w:rsidP="008B7A65">
            <w:pPr>
              <w:spacing w:after="0" w:line="240" w:lineRule="auto"/>
              <w:rPr>
                <w:sz w:val="20"/>
                <w:szCs w:val="20"/>
              </w:rPr>
            </w:pPr>
            <w:r>
              <w:rPr>
                <w:sz w:val="20"/>
                <w:szCs w:val="20"/>
              </w:rPr>
              <w:t>32%</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40%</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25%</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30%</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25%</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r>
              <w:rPr>
                <w:sz w:val="20"/>
                <w:szCs w:val="20"/>
              </w:rPr>
              <w:t>22%</w:t>
            </w:r>
          </w:p>
        </w:tc>
        <w:tc>
          <w:tcPr>
            <w:tcW w:w="490" w:type="dxa"/>
            <w:tcBorders>
              <w:top w:val="single" w:sz="8" w:space="0" w:color="FFFFFF"/>
              <w:left w:val="single" w:sz="8" w:space="0" w:color="FFFFFF"/>
              <w:bottom w:val="single" w:sz="8" w:space="0" w:color="FFFFFF"/>
              <w:right w:val="single" w:sz="8" w:space="0" w:color="FFFFFF"/>
            </w:tcBorders>
            <w:shd w:val="clear" w:color="auto" w:fill="EAEFF7"/>
            <w:vAlign w:val="bottom"/>
          </w:tcPr>
          <w:p w:rsidR="008B7A65" w:rsidRPr="004D5D95" w:rsidRDefault="008B7A65" w:rsidP="008B7A65">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r>
              <w:rPr>
                <w:sz w:val="20"/>
                <w:szCs w:val="20"/>
              </w:rPr>
              <w:t>28%</w:t>
            </w:r>
          </w:p>
        </w:tc>
      </w:tr>
      <w:tr w:rsidR="008B7A65" w:rsidRPr="004D5D95" w:rsidTr="008B7A65">
        <w:trPr>
          <w:trHeight w:val="559"/>
        </w:trPr>
        <w:tc>
          <w:tcPr>
            <w:tcW w:w="1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8B7A65" w:rsidRPr="004D5D95" w:rsidRDefault="008B7A65" w:rsidP="008B7A65">
            <w:pPr>
              <w:spacing w:after="0" w:line="240" w:lineRule="auto"/>
              <w:rPr>
                <w:sz w:val="20"/>
                <w:szCs w:val="20"/>
              </w:rPr>
            </w:pPr>
            <w:r w:rsidRPr="004D5D95">
              <w:rPr>
                <w:sz w:val="20"/>
                <w:szCs w:val="20"/>
              </w:rPr>
              <w:t>Alg</w:t>
            </w:r>
            <w:r>
              <w:rPr>
                <w:sz w:val="20"/>
                <w:szCs w:val="20"/>
              </w:rPr>
              <w:t>emeen</w:t>
            </w:r>
          </w:p>
        </w:tc>
        <w:tc>
          <w:tcPr>
            <w:tcW w:w="10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8B7A65" w:rsidRPr="004D5D95" w:rsidRDefault="008B7A65" w:rsidP="008B7A65">
            <w:pPr>
              <w:spacing w:after="0" w:line="240" w:lineRule="auto"/>
              <w:rPr>
                <w:sz w:val="20"/>
                <w:szCs w:val="20"/>
              </w:rPr>
            </w:pPr>
            <w:r w:rsidRPr="004D5D95">
              <w:rPr>
                <w:sz w:val="20"/>
                <w:szCs w:val="20"/>
              </w:rPr>
              <w:t xml:space="preserve">1999-2018 </w:t>
            </w:r>
          </w:p>
        </w:tc>
        <w:tc>
          <w:tcPr>
            <w:tcW w:w="502"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Pr>
                <w:sz w:val="20"/>
                <w:szCs w:val="20"/>
              </w:rPr>
              <w:t>36%</w:t>
            </w:r>
          </w:p>
        </w:tc>
        <w:tc>
          <w:tcPr>
            <w:tcW w:w="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rsidR="008B7A65" w:rsidRPr="004D5D95" w:rsidRDefault="008B7A65" w:rsidP="008B7A65">
            <w:pPr>
              <w:spacing w:after="0" w:line="240" w:lineRule="auto"/>
              <w:rPr>
                <w:sz w:val="20"/>
                <w:szCs w:val="20"/>
              </w:rPr>
            </w:pPr>
            <w:r>
              <w:rPr>
                <w:sz w:val="20"/>
                <w:szCs w:val="20"/>
              </w:rPr>
              <w:t>32%</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Pr>
                <w:sz w:val="20"/>
                <w:szCs w:val="20"/>
              </w:rPr>
              <w:t>33%</w:t>
            </w:r>
          </w:p>
        </w:tc>
        <w:tc>
          <w:tcPr>
            <w:tcW w:w="567"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Pr>
                <w:sz w:val="20"/>
                <w:szCs w:val="20"/>
              </w:rPr>
              <w:t>30%</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8B7A65" w:rsidRDefault="008B7A65" w:rsidP="008B7A65">
            <w:pPr>
              <w:spacing w:after="0" w:line="240" w:lineRule="auto"/>
              <w:rPr>
                <w:sz w:val="20"/>
                <w:szCs w:val="20"/>
              </w:rPr>
            </w:pPr>
            <w:r>
              <w:rPr>
                <w:sz w:val="20"/>
                <w:szCs w:val="20"/>
              </w:rPr>
              <w:t>31</w:t>
            </w:r>
            <w:r w:rsidRPr="008B7A65">
              <w:rPr>
                <w:sz w:val="20"/>
                <w:szCs w:val="20"/>
              </w:rPr>
              <w:t>%</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8B7A65" w:rsidRDefault="008B7A65" w:rsidP="008B7A65">
            <w:pPr>
              <w:spacing w:after="0" w:line="240" w:lineRule="auto"/>
              <w:rPr>
                <w:sz w:val="20"/>
                <w:szCs w:val="20"/>
              </w:rPr>
            </w:pPr>
            <w:r w:rsidRPr="008B7A65">
              <w:rPr>
                <w:sz w:val="20"/>
                <w:szCs w:val="20"/>
              </w:rPr>
              <w:t>26%</w:t>
            </w:r>
          </w:p>
        </w:tc>
        <w:tc>
          <w:tcPr>
            <w:tcW w:w="709"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Pr>
                <w:sz w:val="20"/>
                <w:szCs w:val="20"/>
              </w:rPr>
              <w:t>27%</w:t>
            </w:r>
          </w:p>
        </w:tc>
        <w:tc>
          <w:tcPr>
            <w:tcW w:w="490"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8B7A65" w:rsidRPr="004D5D95" w:rsidRDefault="008B7A65" w:rsidP="008B7A65">
            <w:pPr>
              <w:spacing w:after="0" w:line="240" w:lineRule="auto"/>
              <w:rPr>
                <w:sz w:val="20"/>
                <w:szCs w:val="20"/>
              </w:rPr>
            </w:pPr>
            <w:r>
              <w:rPr>
                <w:sz w:val="20"/>
                <w:szCs w:val="20"/>
              </w:rPr>
              <w:t>38%</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rsidR="008B7A65" w:rsidRPr="004D5D95" w:rsidRDefault="008B7A65" w:rsidP="008B7A65">
            <w:pPr>
              <w:spacing w:after="0" w:line="240" w:lineRule="auto"/>
              <w:rPr>
                <w:sz w:val="20"/>
                <w:szCs w:val="20"/>
              </w:rPr>
            </w:pPr>
            <w:r>
              <w:rPr>
                <w:sz w:val="20"/>
                <w:szCs w:val="20"/>
              </w:rPr>
              <w:t>30%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rsidR="008B7A65" w:rsidRPr="004D5D95" w:rsidRDefault="008B7A65" w:rsidP="008B7A65">
            <w:pPr>
              <w:spacing w:after="0" w:line="240" w:lineRule="auto"/>
              <w:rPr>
                <w:sz w:val="20"/>
                <w:szCs w:val="20"/>
              </w:rPr>
            </w:pPr>
            <w:r>
              <w:rPr>
                <w:sz w:val="20"/>
                <w:szCs w:val="20"/>
              </w:rPr>
              <w:t>30%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rsidR="008B7A65" w:rsidRPr="004D5D95" w:rsidRDefault="008B7A65" w:rsidP="008B7A65">
            <w:pPr>
              <w:spacing w:after="0" w:line="240" w:lineRule="auto"/>
              <w:rPr>
                <w:sz w:val="20"/>
                <w:szCs w:val="20"/>
              </w:rPr>
            </w:pPr>
            <w:r>
              <w:rPr>
                <w:sz w:val="20"/>
                <w:szCs w:val="20"/>
              </w:rPr>
              <w:t>29%</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rsidR="008B7A65" w:rsidRPr="004D5D95" w:rsidRDefault="008B7A65" w:rsidP="008B7A65">
            <w:pPr>
              <w:spacing w:after="0" w:line="240" w:lineRule="auto"/>
              <w:rPr>
                <w:sz w:val="20"/>
                <w:szCs w:val="20"/>
              </w:rPr>
            </w:pPr>
            <w:r>
              <w:rPr>
                <w:sz w:val="20"/>
                <w:szCs w:val="20"/>
              </w:rPr>
              <w:t>25%</w:t>
            </w:r>
          </w:p>
        </w:tc>
        <w:tc>
          <w:tcPr>
            <w:tcW w:w="8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rsidR="008B7A65" w:rsidRPr="004D5D95" w:rsidRDefault="008B7A65" w:rsidP="008B7A65">
            <w:pPr>
              <w:spacing w:after="0" w:line="240" w:lineRule="auto"/>
              <w:rPr>
                <w:sz w:val="20"/>
                <w:szCs w:val="20"/>
              </w:rPr>
            </w:pPr>
            <w:r>
              <w:rPr>
                <w:sz w:val="20"/>
                <w:szCs w:val="20"/>
              </w:rPr>
              <w:t>30%</w:t>
            </w:r>
          </w:p>
        </w:tc>
      </w:tr>
    </w:tbl>
    <w:p w:rsidR="00BD558A" w:rsidRDefault="00196A9C" w:rsidP="00BD558A">
      <w:pPr>
        <w:spacing w:after="0" w:line="240" w:lineRule="auto"/>
        <w:rPr>
          <w:b/>
        </w:rPr>
      </w:pPr>
      <w:r w:rsidRPr="00196A9C">
        <w:rPr>
          <w:b/>
          <w:noProof/>
          <w:lang w:eastAsia="nl-NL"/>
        </w:rPr>
        <w:drawing>
          <wp:inline distT="0" distB="0" distL="0" distR="0">
            <wp:extent cx="5448300" cy="1892300"/>
            <wp:effectExtent l="0" t="0" r="0" b="12700"/>
            <wp:docPr id="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7A65" w:rsidRDefault="008B7A65" w:rsidP="00BD558A">
      <w:pPr>
        <w:spacing w:after="0" w:line="240" w:lineRule="auto"/>
        <w:rPr>
          <w:b/>
        </w:rPr>
      </w:pPr>
    </w:p>
    <w:p w:rsidR="000E0405" w:rsidRDefault="00BD558A" w:rsidP="00BD558A">
      <w:pPr>
        <w:spacing w:after="0" w:line="240" w:lineRule="auto"/>
        <w:rPr>
          <w:b/>
        </w:rPr>
      </w:pPr>
      <w:r>
        <w:rPr>
          <w:b/>
        </w:rPr>
        <w:t>Eerste conclusies op grond van d</w:t>
      </w:r>
      <w:r w:rsidR="003806C3">
        <w:rPr>
          <w:b/>
        </w:rPr>
        <w:t>e cijfers</w:t>
      </w:r>
    </w:p>
    <w:p w:rsidR="00BD558A" w:rsidRDefault="00BD558A" w:rsidP="00BD558A">
      <w:pPr>
        <w:spacing w:after="0" w:line="240" w:lineRule="auto"/>
        <w:rPr>
          <w:b/>
        </w:rPr>
      </w:pPr>
    </w:p>
    <w:p w:rsidR="00A57C1A" w:rsidRPr="005579A6" w:rsidRDefault="00A57C1A" w:rsidP="00BD558A">
      <w:pPr>
        <w:pStyle w:val="ListParagraph"/>
        <w:numPr>
          <w:ilvl w:val="0"/>
          <w:numId w:val="1"/>
        </w:numPr>
        <w:spacing w:after="0" w:line="240" w:lineRule="auto"/>
        <w:rPr>
          <w:b/>
        </w:rPr>
      </w:pPr>
      <w:r>
        <w:t xml:space="preserve">De percentages liggen veel hoger dan de meeste collega’s verwachtten. Veel collega’s veronderstelden: de grote  emancipatiegolf was toch in de jaren 1960 en 1970? Of misschien nog in de jaren 1980? Daarna zal dat toch wel zijn afgezwakt? In tegendeel, in de afgelopen 20 jaar is het aantal studenten in WO verdubbeld: de emancipatiegolf heeft een nieuwe </w:t>
      </w:r>
      <w:r w:rsidR="00CA0335">
        <w:t>dynamiek</w:t>
      </w:r>
      <w:r>
        <w:t>.</w:t>
      </w:r>
    </w:p>
    <w:p w:rsidR="00C65FD5" w:rsidRPr="00C65FD5" w:rsidRDefault="00CA0335" w:rsidP="00BD558A">
      <w:pPr>
        <w:pStyle w:val="ListParagraph"/>
        <w:numPr>
          <w:ilvl w:val="0"/>
          <w:numId w:val="1"/>
        </w:numPr>
        <w:spacing w:after="0" w:line="240" w:lineRule="auto"/>
        <w:rPr>
          <w:b/>
        </w:rPr>
      </w:pPr>
      <w:r>
        <w:t xml:space="preserve">De verschillen tussen de universiteiten zijn volgens sommige collega’s groter, volgens anderen kleiner dan </w:t>
      </w:r>
      <w:r w:rsidR="00A91C61">
        <w:t>verw</w:t>
      </w:r>
      <w:r>
        <w:t xml:space="preserve">acht. </w:t>
      </w:r>
    </w:p>
    <w:p w:rsidR="00BD558A" w:rsidRPr="00A91C61" w:rsidRDefault="00CA0335" w:rsidP="00BD558A">
      <w:pPr>
        <w:pStyle w:val="ListParagraph"/>
        <w:numPr>
          <w:ilvl w:val="0"/>
          <w:numId w:val="1"/>
        </w:numPr>
        <w:spacing w:after="0" w:line="240" w:lineRule="auto"/>
        <w:rPr>
          <w:b/>
        </w:rPr>
      </w:pPr>
      <w:r>
        <w:t xml:space="preserve">De percentages in geschiedenis-opleidingen liggen in sommige universiteiten onder het facultaire/universitaire gemiddelde, en bij andere juist erboven.  </w:t>
      </w:r>
    </w:p>
    <w:p w:rsidR="00CA0335" w:rsidRPr="00CA0335" w:rsidRDefault="00CA0335" w:rsidP="00CA0335">
      <w:pPr>
        <w:pStyle w:val="ListParagraph"/>
        <w:spacing w:after="0" w:line="240" w:lineRule="auto"/>
        <w:ind w:left="360"/>
        <w:rPr>
          <w:b/>
        </w:rPr>
      </w:pPr>
    </w:p>
    <w:p w:rsidR="00052EC7" w:rsidRPr="00052EC7" w:rsidRDefault="00CA0335" w:rsidP="00BD558A">
      <w:pPr>
        <w:pStyle w:val="ListParagraph"/>
        <w:numPr>
          <w:ilvl w:val="0"/>
          <w:numId w:val="1"/>
        </w:numPr>
        <w:spacing w:after="0" w:line="240" w:lineRule="auto"/>
        <w:rPr>
          <w:b/>
        </w:rPr>
      </w:pPr>
      <w:r>
        <w:t>Een eerste</w:t>
      </w:r>
      <w:r w:rsidR="00656230">
        <w:t xml:space="preserve"> algemene</w:t>
      </w:r>
      <w:r>
        <w:t xml:space="preserve"> conclusie kan </w:t>
      </w:r>
      <w:r w:rsidR="00D07D56">
        <w:t xml:space="preserve">luiden: wat een enorm succes! We kunnen trots zijn op de universiteit en op onze opleidingen: we zijn </w:t>
      </w:r>
      <w:r w:rsidR="00E2716F">
        <w:t xml:space="preserve">als instelling </w:t>
      </w:r>
      <w:r w:rsidR="00D07D56">
        <w:t>veel inclusiever dan we dachten</w:t>
      </w:r>
      <w:r w:rsidR="00052EC7">
        <w:t xml:space="preserve"> en dragen</w:t>
      </w:r>
      <w:r w:rsidR="00E2716F">
        <w:t xml:space="preserve"> belangrijk</w:t>
      </w:r>
      <w:r w:rsidR="00052EC7">
        <w:t xml:space="preserve"> bij aan de </w:t>
      </w:r>
      <w:r w:rsidR="006E231E">
        <w:t xml:space="preserve">sociale mobiliteit van </w:t>
      </w:r>
      <w:r w:rsidR="00052EC7">
        <w:t>een zee</w:t>
      </w:r>
      <w:r w:rsidR="00233F34">
        <w:t xml:space="preserve">r grote groep </w:t>
      </w:r>
      <w:proofErr w:type="spellStart"/>
      <w:r w:rsidR="00233F34">
        <w:t>eerstegeneratiestudenten</w:t>
      </w:r>
      <w:proofErr w:type="spellEnd"/>
      <w:r w:rsidR="00052EC7">
        <w:t xml:space="preserve">. </w:t>
      </w:r>
      <w:r w:rsidR="006E231E">
        <w:t xml:space="preserve">We verhogen </w:t>
      </w:r>
      <w:r w:rsidR="00656230">
        <w:t xml:space="preserve">middels onze opleidingen </w:t>
      </w:r>
      <w:r w:rsidR="00052EC7">
        <w:t xml:space="preserve">niet alleen </w:t>
      </w:r>
      <w:r w:rsidR="006E231E">
        <w:t xml:space="preserve">hun kansen op </w:t>
      </w:r>
      <w:r w:rsidR="00052EC7">
        <w:t xml:space="preserve">interessant en goed betaald werk op </w:t>
      </w:r>
      <w:r w:rsidR="006E231E">
        <w:t xml:space="preserve">de arbeidsmarkt, </w:t>
      </w:r>
      <w:r w:rsidR="00052EC7">
        <w:t xml:space="preserve">maar </w:t>
      </w:r>
      <w:r w:rsidR="00656230">
        <w:t xml:space="preserve">bevorderen ook </w:t>
      </w:r>
      <w:r w:rsidR="00052EC7">
        <w:t>hun intellectuele, culturele</w:t>
      </w:r>
      <w:r w:rsidR="0033156B">
        <w:t xml:space="preserve"> en</w:t>
      </w:r>
      <w:r w:rsidR="00052EC7">
        <w:t xml:space="preserve"> sociale emancipatie en, helpen hen hun talenten te verzilveren</w:t>
      </w:r>
      <w:r w:rsidR="00656230">
        <w:t xml:space="preserve">, </w:t>
      </w:r>
      <w:r w:rsidR="00052EC7">
        <w:t xml:space="preserve">verhogen statistisch gesproken </w:t>
      </w:r>
      <w:r w:rsidR="00656230">
        <w:t xml:space="preserve">zelfs </w:t>
      </w:r>
      <w:r w:rsidR="00052EC7">
        <w:t>hun kansen op een gelukkig</w:t>
      </w:r>
      <w:r w:rsidR="00656230">
        <w:t xml:space="preserve"> en langer</w:t>
      </w:r>
      <w:r w:rsidR="00052EC7">
        <w:t xml:space="preserve"> gezond </w:t>
      </w:r>
      <w:r w:rsidR="00656230">
        <w:t>l</w:t>
      </w:r>
      <w:r w:rsidR="00052EC7">
        <w:t xml:space="preserve">even.  </w:t>
      </w:r>
    </w:p>
    <w:p w:rsidR="008B7A65" w:rsidRPr="008B7A65" w:rsidRDefault="00656230" w:rsidP="00F4291E">
      <w:pPr>
        <w:pStyle w:val="ListParagraph"/>
        <w:numPr>
          <w:ilvl w:val="0"/>
          <w:numId w:val="1"/>
        </w:numPr>
        <w:spacing w:after="0" w:line="240" w:lineRule="auto"/>
        <w:rPr>
          <w:b/>
        </w:rPr>
      </w:pPr>
      <w:r w:rsidRPr="00656230">
        <w:t>Een tweede</w:t>
      </w:r>
      <w:r>
        <w:t xml:space="preserve"> algemene conclusie kan luiden: wat een enorm succes! We kunnen trots zijn op onze </w:t>
      </w:r>
      <w:r w:rsidR="00E2716F">
        <w:t xml:space="preserve">grote groep </w:t>
      </w:r>
      <w:proofErr w:type="spellStart"/>
      <w:r w:rsidR="00E2716F">
        <w:t>eerstegeneratie</w:t>
      </w:r>
      <w:r>
        <w:t>studenten</w:t>
      </w:r>
      <w:proofErr w:type="spellEnd"/>
      <w:r>
        <w:t xml:space="preserve"> d</w:t>
      </w:r>
      <w:r w:rsidR="0033156B">
        <w:t>ie</w:t>
      </w:r>
      <w:r w:rsidR="00233F34">
        <w:t>,</w:t>
      </w:r>
      <w:r>
        <w:t xml:space="preserve"> </w:t>
      </w:r>
      <w:r w:rsidR="00E2716F">
        <w:t>zonder de voordelen die gestudeerde ouders kunnen bieden</w:t>
      </w:r>
      <w:r w:rsidR="00233F34">
        <w:t>,</w:t>
      </w:r>
      <w:r w:rsidR="00E2716F">
        <w:t xml:space="preserve"> onze opleidingen als eersten van hun familie op eigen kracht succesvol voltooien. De cijfers stemmen ook tot mildheid</w:t>
      </w:r>
      <w:r w:rsidR="0033156B">
        <w:t xml:space="preserve"> en relativering</w:t>
      </w:r>
      <w:r w:rsidR="00E2716F">
        <w:t xml:space="preserve">, als we als docenten weer eens mopperen dat studenten minder algemene ontwikkeling, zelfstandigheid, intrinsieke motivatie of zelfverzekerdheid aan de dag leggen dan we van ideale studenten verwachtten. </w:t>
      </w:r>
      <w:r w:rsidR="0033156B">
        <w:t>. Dat gedrag zou weleens minder met een gebrek aan motivatie te maken kunnen hebben en meer met de tamelijk grote sociale en culturele kloof die veel studenten moeten overbruggen.</w:t>
      </w:r>
    </w:p>
    <w:p w:rsidR="003806C3" w:rsidRPr="008B7A65" w:rsidRDefault="00233F34" w:rsidP="008B7A65">
      <w:pPr>
        <w:spacing w:after="0" w:line="240" w:lineRule="auto"/>
        <w:rPr>
          <w:b/>
        </w:rPr>
      </w:pPr>
      <w:proofErr w:type="spellStart"/>
      <w:r w:rsidRPr="008B7A65">
        <w:rPr>
          <w:b/>
        </w:rPr>
        <w:lastRenderedPageBreak/>
        <w:t>Eerstegeneratiestudenten</w:t>
      </w:r>
      <w:proofErr w:type="spellEnd"/>
      <w:r w:rsidRPr="008B7A65">
        <w:rPr>
          <w:b/>
        </w:rPr>
        <w:t xml:space="preserve">: </w:t>
      </w:r>
      <w:r w:rsidR="008B7A65">
        <w:rPr>
          <w:b/>
        </w:rPr>
        <w:t>H</w:t>
      </w:r>
      <w:r w:rsidR="00137B9D" w:rsidRPr="008B7A65">
        <w:rPr>
          <w:b/>
        </w:rPr>
        <w:t xml:space="preserve">oe maakt het verschil? </w:t>
      </w:r>
      <w:r w:rsidR="003806C3" w:rsidRPr="008B7A65">
        <w:rPr>
          <w:b/>
        </w:rPr>
        <w:t>Wat maakt het verschil?</w:t>
      </w:r>
    </w:p>
    <w:p w:rsidR="00D07D56" w:rsidRPr="00D07D56" w:rsidRDefault="00D07D56" w:rsidP="00D07D56">
      <w:pPr>
        <w:pStyle w:val="ListParagraph"/>
        <w:spacing w:after="0" w:line="240" w:lineRule="auto"/>
        <w:ind w:left="360"/>
        <w:rPr>
          <w:b/>
        </w:rPr>
      </w:pPr>
    </w:p>
    <w:p w:rsidR="002A1DD6" w:rsidRDefault="002A1DD6" w:rsidP="00233F34">
      <w:pPr>
        <w:spacing w:after="0" w:line="240" w:lineRule="auto"/>
      </w:pPr>
      <w:r>
        <w:t xml:space="preserve">Hoe zou het opleidingsniveau van hun ouders verschil kunnen maken in de manier waarop </w:t>
      </w:r>
      <w:proofErr w:type="spellStart"/>
      <w:r>
        <w:t>eerstegeneratiestudenten</w:t>
      </w:r>
      <w:proofErr w:type="spellEnd"/>
      <w:r>
        <w:t xml:space="preserve"> zich in de studie ontwikkelen? Een paar bevindingen en speculaties:</w:t>
      </w:r>
    </w:p>
    <w:p w:rsidR="000220EF" w:rsidRDefault="000220EF" w:rsidP="00233F34">
      <w:pPr>
        <w:spacing w:after="0" w:line="240" w:lineRule="auto"/>
      </w:pPr>
    </w:p>
    <w:p w:rsidR="0075767A" w:rsidRDefault="002A1DD6" w:rsidP="002A1DD6">
      <w:pPr>
        <w:pStyle w:val="ListParagraph"/>
        <w:numPr>
          <w:ilvl w:val="0"/>
          <w:numId w:val="6"/>
        </w:numPr>
        <w:spacing w:after="0" w:line="240" w:lineRule="auto"/>
      </w:pPr>
      <w:r>
        <w:t xml:space="preserve">In de allereerste plaats: </w:t>
      </w:r>
      <w:r w:rsidR="0075767A">
        <w:t>de universiteit staat bekend als een elitair bolwerk van geleerdheid, als iets om tegenop te zien. Dat kan voor 1eG studenten motiverend zijn, maar ook gevoelens van onzekerheid oproepen: hoor ik hier wel thuis, ben ik wel goed genoeg? Ze kunnen minder terugvallen op een vanzelfsprekend gevoel van ‘</w:t>
      </w:r>
      <w:proofErr w:type="spellStart"/>
      <w:r w:rsidR="0075767A">
        <w:t>entitlement</w:t>
      </w:r>
      <w:proofErr w:type="spellEnd"/>
      <w:r w:rsidR="0075767A">
        <w:t xml:space="preserve">’. Daardoor kan elke tegenslag in de studie of elke </w:t>
      </w:r>
      <w:r w:rsidR="0033156B">
        <w:t>veronderstelling v</w:t>
      </w:r>
      <w:r w:rsidR="0075767A">
        <w:t>an een docent (‘</w:t>
      </w:r>
      <w:r w:rsidR="0033156B">
        <w:t>jullie kennen natuurlijk allemaal Huizinga</w:t>
      </w:r>
      <w:r w:rsidR="0075767A">
        <w:t xml:space="preserve">’) worden opgevat als een teken dat </w:t>
      </w:r>
      <w:r w:rsidR="00677DD4">
        <w:t>zij bij ons niet op hun plaats zijn.</w:t>
      </w:r>
      <w:r w:rsidR="00672425">
        <w:t xml:space="preserve"> Zeker als ze niet weten hoe groot de groep </w:t>
      </w:r>
      <w:proofErr w:type="spellStart"/>
      <w:r w:rsidR="00672425">
        <w:t>eerstegeneratiestudenten</w:t>
      </w:r>
      <w:proofErr w:type="spellEnd"/>
      <w:r w:rsidR="00672425">
        <w:t xml:space="preserve"> eigenlijk is. </w:t>
      </w:r>
    </w:p>
    <w:p w:rsidR="00677DD4" w:rsidRDefault="00677DD4" w:rsidP="002A1DD6">
      <w:pPr>
        <w:pStyle w:val="ListParagraph"/>
        <w:numPr>
          <w:ilvl w:val="0"/>
          <w:numId w:val="6"/>
        </w:numPr>
        <w:spacing w:after="0" w:line="240" w:lineRule="auto"/>
      </w:pPr>
      <w:proofErr w:type="spellStart"/>
      <w:r>
        <w:t>Eerstegeneratiestudenten</w:t>
      </w:r>
      <w:proofErr w:type="spellEnd"/>
      <w:r>
        <w:t xml:space="preserve"> kunnen niet terugvallen op verhalen en voorbeelden van ouders die dezelfde soort studie-ervaring en studententijd beleven als zij zelf: op kamers wonen en met  weinig contacturen</w:t>
      </w:r>
      <w:r w:rsidR="002C7273">
        <w:t>, g</w:t>
      </w:r>
      <w:r>
        <w:t>rote zelfdiscipline ontwikkelen</w:t>
      </w:r>
      <w:r w:rsidR="002C7273">
        <w:t xml:space="preserve">, ervaren dat je met </w:t>
      </w:r>
      <w:r w:rsidR="0033156B">
        <w:t xml:space="preserve">éen </w:t>
      </w:r>
      <w:r w:rsidR="002C7273">
        <w:t>brede academische studie uiteenlopende beroepsperspectieven hebt</w:t>
      </w:r>
      <w:r w:rsidR="0033156B">
        <w:t xml:space="preserve"> en in staat zijn om zelf die perspectieven te zien en in te zetten</w:t>
      </w:r>
      <w:r w:rsidR="002C7273">
        <w:t xml:space="preserve">. </w:t>
      </w:r>
      <w:r>
        <w:t xml:space="preserve">Soms </w:t>
      </w:r>
      <w:r w:rsidR="0033156B">
        <w:t xml:space="preserve">is </w:t>
      </w:r>
      <w:r>
        <w:t xml:space="preserve">eerder </w:t>
      </w:r>
      <w:r w:rsidR="0033156B">
        <w:t xml:space="preserve">het </w:t>
      </w:r>
      <w:r>
        <w:t>integendeel</w:t>
      </w:r>
      <w:r w:rsidR="0033156B">
        <w:t xml:space="preserve"> het geval</w:t>
      </w:r>
      <w:r>
        <w:t>: ze moeten hun ouders overtuigen waarom het voor hen beter is om op kamers te gaan, waarom het niet erg is dat ze zo weinig contacturen hebben</w:t>
      </w:r>
      <w:r w:rsidR="002C7273">
        <w:t>, dat je met een studie geschiedenis echt alle kanten op kunt</w:t>
      </w:r>
      <w:r>
        <w:t xml:space="preserve">. Ze moeten hun ouders vertrouwd maken met studeren aan de universiteit terwijl gestudeerde ouders hun kinderen vertrouwd kunnen maken met de universiteit. </w:t>
      </w:r>
    </w:p>
    <w:p w:rsidR="00D33652" w:rsidRDefault="00C8173E" w:rsidP="002A1DD6">
      <w:pPr>
        <w:pStyle w:val="ListParagraph"/>
        <w:numPr>
          <w:ilvl w:val="0"/>
          <w:numId w:val="6"/>
        </w:numPr>
        <w:spacing w:after="0" w:line="240" w:lineRule="auto"/>
      </w:pPr>
      <w:proofErr w:type="spellStart"/>
      <w:r>
        <w:t>Eerstegeneratiestudenten</w:t>
      </w:r>
      <w:proofErr w:type="spellEnd"/>
      <w:r>
        <w:t xml:space="preserve"> kunnen </w:t>
      </w:r>
      <w:r w:rsidR="00D33652">
        <w:t xml:space="preserve">- </w:t>
      </w:r>
      <w:r>
        <w:t xml:space="preserve">naar verhouding </w:t>
      </w:r>
      <w:r w:rsidR="00D33652">
        <w:t xml:space="preserve">- </w:t>
      </w:r>
      <w:r>
        <w:t xml:space="preserve">minder vaak terugvallen op ouders die hen </w:t>
      </w:r>
      <w:r w:rsidR="000220EF">
        <w:t xml:space="preserve">thuis </w:t>
      </w:r>
      <w:r>
        <w:t xml:space="preserve">van jongs af aan </w:t>
      </w:r>
      <w:r w:rsidR="00D33652">
        <w:t xml:space="preserve">bewust én </w:t>
      </w:r>
      <w:r w:rsidR="000220EF">
        <w:t xml:space="preserve">onbewust </w:t>
      </w:r>
      <w:r>
        <w:t xml:space="preserve">hebben </w:t>
      </w:r>
      <w:r w:rsidR="00D33652">
        <w:t xml:space="preserve">opgevoed </w:t>
      </w:r>
      <w:r w:rsidR="000220EF">
        <w:t>in</w:t>
      </w:r>
      <w:r w:rsidR="00D33652">
        <w:t xml:space="preserve"> </w:t>
      </w:r>
      <w:r w:rsidR="000220EF">
        <w:t xml:space="preserve">een academische leef- en denkwereld vol cultureel </w:t>
      </w:r>
      <w:r w:rsidR="008E0413">
        <w:t xml:space="preserve">en politiek </w:t>
      </w:r>
      <w:r w:rsidR="000220EF">
        <w:t xml:space="preserve">kapitaal: een huis met boeken waar vanzelfsprekend </w:t>
      </w:r>
      <w:r w:rsidR="008E0413">
        <w:t xml:space="preserve">veel </w:t>
      </w:r>
      <w:r w:rsidR="000220EF">
        <w:t xml:space="preserve">gelezen wordt; waar elke dag een ‘kwaliteitskrant’ </w:t>
      </w:r>
      <w:r w:rsidR="008E0413">
        <w:t xml:space="preserve">wordt bezorgd of op tv documentaires worden bekeken </w:t>
      </w:r>
      <w:r w:rsidR="000220EF">
        <w:t xml:space="preserve">die onderwerp </w:t>
      </w:r>
      <w:r w:rsidR="008E0413">
        <w:t xml:space="preserve">zijn </w:t>
      </w:r>
      <w:r w:rsidR="000220EF">
        <w:t xml:space="preserve">van </w:t>
      </w:r>
      <w:r w:rsidR="008E0413">
        <w:t>discussie</w:t>
      </w:r>
      <w:r w:rsidR="000220EF">
        <w:t xml:space="preserve">; </w:t>
      </w:r>
      <w:r w:rsidR="008E0413">
        <w:t>waar nieuwsgierigheid</w:t>
      </w:r>
      <w:r w:rsidR="00D33652">
        <w:t xml:space="preserve">, verbreding </w:t>
      </w:r>
      <w:r w:rsidR="008E0413">
        <w:t xml:space="preserve"> </w:t>
      </w:r>
      <w:r w:rsidR="00D33652">
        <w:t xml:space="preserve">van </w:t>
      </w:r>
      <w:r w:rsidR="008E0413">
        <w:t xml:space="preserve">algemene ontwikkeling </w:t>
      </w:r>
      <w:r w:rsidR="00D33652">
        <w:t xml:space="preserve">en interesse in complexe fenomenen een vanzelfsprekende deugd en gewoonte is; </w:t>
      </w:r>
      <w:r w:rsidR="000220EF">
        <w:t>waar op vakantie uitstapjes worden gemaakt naar kerken, musea en andere plekken vol geschiedenis</w:t>
      </w:r>
      <w:r w:rsidR="008E0413">
        <w:t xml:space="preserve"> waar ouders van alles over blijken af te weten</w:t>
      </w:r>
      <w:r w:rsidR="000220EF">
        <w:t xml:space="preserve">; </w:t>
      </w:r>
      <w:r w:rsidR="00562B81">
        <w:t xml:space="preserve">waar </w:t>
      </w:r>
      <w:r w:rsidR="000220EF">
        <w:t>concerten, theater, musea</w:t>
      </w:r>
      <w:r w:rsidR="00D33652">
        <w:t>, art house films</w:t>
      </w:r>
      <w:r w:rsidR="000220EF">
        <w:t xml:space="preserve"> en andere </w:t>
      </w:r>
      <w:r w:rsidR="00D33652">
        <w:t>vormen</w:t>
      </w:r>
      <w:r w:rsidR="008E0413">
        <w:t xml:space="preserve"> van </w:t>
      </w:r>
      <w:r w:rsidR="00D33652">
        <w:t xml:space="preserve">canonieke kunst en </w:t>
      </w:r>
      <w:r w:rsidR="008E0413">
        <w:t xml:space="preserve">culturele verrijking </w:t>
      </w:r>
      <w:r w:rsidR="00562B81">
        <w:t>geen vreemde wereld is vol onbegrijpelijke codes</w:t>
      </w:r>
      <w:r w:rsidR="008E0413">
        <w:t xml:space="preserve">; enzovoorts. Studenten die dit thuis allemaal niet vanzelf hebben meegekregen kunnen bij de opleiding geschiedenis hun hart ophalen, maar </w:t>
      </w:r>
      <w:r w:rsidR="00D33652">
        <w:t xml:space="preserve">kunnen </w:t>
      </w:r>
      <w:r w:rsidR="00562B81">
        <w:t xml:space="preserve">ook </w:t>
      </w:r>
      <w:r w:rsidR="00D33652">
        <w:t>meer moeite hebben om zich een academische</w:t>
      </w:r>
      <w:r w:rsidR="00562B81">
        <w:t>/culturele</w:t>
      </w:r>
      <w:r w:rsidR="00D33652">
        <w:t xml:space="preserve"> habitus eigen te maken die juist bij de opleiding geschiedenis goed van pas komt</w:t>
      </w:r>
      <w:r w:rsidR="00562B81">
        <w:t xml:space="preserve"> of soms verondersteld wordt</w:t>
      </w:r>
      <w:r w:rsidR="00D33652">
        <w:t>.</w:t>
      </w:r>
    </w:p>
    <w:p w:rsidR="00562B81" w:rsidRPr="00DC6E25" w:rsidRDefault="00562B81" w:rsidP="00562B81">
      <w:pPr>
        <w:pStyle w:val="ListParagraph"/>
        <w:numPr>
          <w:ilvl w:val="0"/>
          <w:numId w:val="1"/>
        </w:numPr>
        <w:spacing w:after="0" w:line="240" w:lineRule="auto"/>
        <w:rPr>
          <w:b/>
        </w:rPr>
      </w:pPr>
      <w:proofErr w:type="spellStart"/>
      <w:r>
        <w:t>Eerstegeneratiestudenten</w:t>
      </w:r>
      <w:proofErr w:type="spellEnd"/>
      <w:r>
        <w:t xml:space="preserve"> kunnen – naar verhouding – minder goed teruggrijpen op de hulp van ouders bij het uitdenken van een onderzoek, het uitproberen van een presentatie en het nalezen van werkstukken en scripties. Dat geeft ze een reële beperking ten opzichte van andere studenten die de feedback van ouders kunnen meenemen. </w:t>
      </w:r>
    </w:p>
    <w:p w:rsidR="002C7273" w:rsidRPr="00906B3E" w:rsidRDefault="002C7273" w:rsidP="002C7273">
      <w:pPr>
        <w:pStyle w:val="ListParagraph"/>
        <w:numPr>
          <w:ilvl w:val="0"/>
          <w:numId w:val="1"/>
        </w:numPr>
        <w:spacing w:after="0" w:line="240" w:lineRule="auto"/>
        <w:rPr>
          <w:b/>
        </w:rPr>
      </w:pPr>
      <w:proofErr w:type="spellStart"/>
      <w:r>
        <w:t>Eerstegeneratiestudenten</w:t>
      </w:r>
      <w:proofErr w:type="spellEnd"/>
      <w:r>
        <w:t xml:space="preserve"> kunnen zichzelf tijdens de studie enigszins (of sterk) verscheurd gaan voelen tussen twee werelden: tussen de nieuwe wereld van de universiteit (kennis, thema’s, manieren van denken, omgangsvormen, vrienden) en de wereld van thuis (inclusief schoolvrienden). Dat kan ook gelden voor politieke oriëntaties (bv Nijmeegse studenten die zich sterk met bv GroenLinks identificeren terwijl ouders of ooms/tantes PVV stemmen). Hoe meer ze opgaan in de universiteit, des te meer kunnen ze de afstand met ‘thuis’ enigszins ervaren als verraad. En als ze zich (nog) niet volop opgenomen voelen in de universiteit: waar horen ze dan bij? </w:t>
      </w:r>
    </w:p>
    <w:p w:rsidR="00906B3E" w:rsidRDefault="00906B3E" w:rsidP="00233F34">
      <w:pPr>
        <w:spacing w:after="0" w:line="240" w:lineRule="auto"/>
      </w:pPr>
    </w:p>
    <w:p w:rsidR="00233F34" w:rsidRPr="00233F34" w:rsidRDefault="003806C3" w:rsidP="00233F34">
      <w:pPr>
        <w:spacing w:after="0" w:line="240" w:lineRule="auto"/>
        <w:rPr>
          <w:b/>
        </w:rPr>
      </w:pPr>
      <w:r>
        <w:t>Tegenargument</w:t>
      </w:r>
      <w:r w:rsidR="00233F34">
        <w:t>en</w:t>
      </w:r>
      <w:r w:rsidR="002C7273">
        <w:t xml:space="preserve">, </w:t>
      </w:r>
      <w:r w:rsidR="00233F34">
        <w:t>nuances</w:t>
      </w:r>
      <w:r w:rsidR="00906B3E">
        <w:t>, verdiepingen:</w:t>
      </w:r>
    </w:p>
    <w:p w:rsidR="00906B3E" w:rsidRPr="00906B3E" w:rsidRDefault="002C7273" w:rsidP="00F4291E">
      <w:pPr>
        <w:pStyle w:val="ListParagraph"/>
        <w:numPr>
          <w:ilvl w:val="0"/>
          <w:numId w:val="1"/>
        </w:numPr>
        <w:spacing w:after="0" w:line="240" w:lineRule="auto"/>
        <w:rPr>
          <w:b/>
        </w:rPr>
      </w:pPr>
      <w:r>
        <w:t>Alle bovenstaande punten kunnen relevant zijn, maar w</w:t>
      </w:r>
      <w:r w:rsidR="00562B81">
        <w:t xml:space="preserve">e moeten erg voorzichtig zijn om stereotype beelden van niet-universitair geschoolde ouders </w:t>
      </w:r>
      <w:r>
        <w:t xml:space="preserve">zomaar </w:t>
      </w:r>
      <w:r w:rsidR="00562B81">
        <w:t xml:space="preserve">op </w:t>
      </w:r>
      <w:r>
        <w:t xml:space="preserve">al </w:t>
      </w:r>
      <w:r w:rsidR="00562B81">
        <w:t xml:space="preserve">onze </w:t>
      </w:r>
      <w:proofErr w:type="spellStart"/>
      <w:r>
        <w:t>eerstegeneratie</w:t>
      </w:r>
      <w:r w:rsidR="00562B81">
        <w:t>studenten</w:t>
      </w:r>
      <w:proofErr w:type="spellEnd"/>
      <w:r w:rsidR="00562B81">
        <w:t xml:space="preserve"> te projecteren</w:t>
      </w:r>
      <w:r>
        <w:t>.</w:t>
      </w:r>
    </w:p>
    <w:p w:rsidR="003806C3" w:rsidRPr="00906B3E" w:rsidRDefault="00906B3E" w:rsidP="00F4291E">
      <w:pPr>
        <w:pStyle w:val="ListParagraph"/>
        <w:numPr>
          <w:ilvl w:val="0"/>
          <w:numId w:val="1"/>
        </w:numPr>
        <w:spacing w:after="0" w:line="240" w:lineRule="auto"/>
        <w:rPr>
          <w:b/>
        </w:rPr>
      </w:pPr>
      <w:r>
        <w:lastRenderedPageBreak/>
        <w:t>M</w:t>
      </w:r>
      <w:r w:rsidR="003806C3">
        <w:t xml:space="preserve">aakt </w:t>
      </w:r>
      <w:r w:rsidR="00233F34">
        <w:t xml:space="preserve">het </w:t>
      </w:r>
      <w:r w:rsidR="003806C3">
        <w:t>feit of ouder(s) universitaire opleiding hebben gehad nu werkelijk het verschil? Een collega merkte op: “mijn vader is hoogleraar weg en waterbouw: wij hadden ook geen boeken thuis en ook ik had moeite hem te overtuigen waarom geschiedenis een goede studie was”. Een ander vertelde: “mijn ouders hebben niet gestudeerd, mijn vader had niet mogen studeren, maar hij was wel zeer</w:t>
      </w:r>
      <w:r w:rsidR="00562B81">
        <w:t xml:space="preserve"> </w:t>
      </w:r>
      <w:r w:rsidR="003806C3">
        <w:t>cultureel geïnteresseerd en wij hadden altijd veel boeken thuis.’</w:t>
      </w:r>
    </w:p>
    <w:p w:rsidR="007B0CEF" w:rsidRPr="007B0CEF" w:rsidRDefault="003806C3" w:rsidP="00BD558A">
      <w:pPr>
        <w:pStyle w:val="ListParagraph"/>
        <w:numPr>
          <w:ilvl w:val="0"/>
          <w:numId w:val="1"/>
        </w:numPr>
        <w:spacing w:after="0" w:line="240" w:lineRule="auto"/>
        <w:rPr>
          <w:b/>
        </w:rPr>
      </w:pPr>
      <w:r>
        <w:t>En wa</w:t>
      </w:r>
      <w:r w:rsidR="007B0CEF">
        <w:t>t maakt nu het wezenlijke verschil: WO of HO (</w:t>
      </w:r>
      <w:r w:rsidR="002C7273">
        <w:t xml:space="preserve">dus inclusief </w:t>
      </w:r>
      <w:r w:rsidR="007B0CEF">
        <w:t xml:space="preserve">HBO)? Sommige collega’s betogen: ouders met een HBO lerarenopleiding hebben een heel gedegen opleiding gehad, die hun kinderen veel culturele bagage biedt. Anderen stellen: ouders met HBO opleiding hebben toch minder academisch leren denken en werken. Zij denken bij studeren toch aan schoolweken met veel contacturen. Hun kinderen moeten uitleggen waarom zij zo weinig contacturen hebben en waarom hun opleiding geschiedenis nuttig is terwijl die niet voor een specifiek beroep opleidt. </w:t>
      </w:r>
    </w:p>
    <w:p w:rsidR="003806C3" w:rsidRPr="005579A6" w:rsidRDefault="003806C3" w:rsidP="00BD558A">
      <w:pPr>
        <w:pStyle w:val="ListParagraph"/>
        <w:numPr>
          <w:ilvl w:val="0"/>
          <w:numId w:val="1"/>
        </w:numPr>
        <w:spacing w:after="0" w:line="240" w:lineRule="auto"/>
        <w:rPr>
          <w:b/>
        </w:rPr>
      </w:pPr>
      <w:r>
        <w:t>We beschouwen opleidingsniveau tegenwoordig als belangrijk aspect van klasse. Maar in welke mate speelt inkomensverschil een rol? Een collega merkte op: als je ouders weinig verdienen en je bent als student bang om schulden te maken, moet je een omvangrijker bijbaantje nemen. Dat  betekent dat je minder goed kunt studeren en of minder rijk van je studentenleven kunt genieten. In die zin maken inkomensverschillen beslist ook een groot verschil</w:t>
      </w:r>
    </w:p>
    <w:p w:rsidR="006C144C" w:rsidRPr="006C144C" w:rsidRDefault="002C7273" w:rsidP="002C7273">
      <w:pPr>
        <w:pStyle w:val="ListParagraph"/>
        <w:numPr>
          <w:ilvl w:val="0"/>
          <w:numId w:val="1"/>
        </w:numPr>
        <w:spacing w:after="0" w:line="240" w:lineRule="auto"/>
        <w:rPr>
          <w:b/>
        </w:rPr>
      </w:pPr>
      <w:r>
        <w:t>Behalve opleidingsniveau speelt ook regionale herkomst</w:t>
      </w:r>
      <w:r w:rsidR="006C144C">
        <w:t>/identificatie</w:t>
      </w:r>
      <w:r>
        <w:t xml:space="preserve"> en verschil stad/platteland een belangrijke rol. </w:t>
      </w:r>
      <w:r w:rsidR="006C144C">
        <w:t xml:space="preserve">De stap van een Brabants dorp naar Utrecht, Rotterdam of Nijmegen kan de ervaring van </w:t>
      </w:r>
      <w:proofErr w:type="spellStart"/>
      <w:r w:rsidR="006C144C">
        <w:t>eerstegeneratiestudenten</w:t>
      </w:r>
      <w:proofErr w:type="spellEnd"/>
      <w:r w:rsidR="006C144C">
        <w:t xml:space="preserve"> een extra grote uitdaging maken. </w:t>
      </w:r>
    </w:p>
    <w:p w:rsidR="006C144C" w:rsidRPr="006C144C" w:rsidRDefault="006C144C" w:rsidP="002C7273">
      <w:pPr>
        <w:pStyle w:val="ListParagraph"/>
        <w:numPr>
          <w:ilvl w:val="0"/>
          <w:numId w:val="1"/>
        </w:numPr>
        <w:spacing w:after="0" w:line="240" w:lineRule="auto"/>
        <w:rPr>
          <w:b/>
        </w:rPr>
      </w:pPr>
      <w:r>
        <w:t xml:space="preserve">En migratie-achtergrond? We weten eigenlijk nog weinig over de manier waarop migratie-achtergrond gecombineerd met opleidingsniveau van ouders en inkomen min of meer generieke impact heeft op studie-ervaring </w:t>
      </w:r>
      <w:r w:rsidR="0033156B">
        <w:t xml:space="preserve">studiesucces, en of hiervoor dezelfde ‘mechanismen’ gelden als voor </w:t>
      </w:r>
      <w:proofErr w:type="spellStart"/>
      <w:r w:rsidR="0033156B">
        <w:t>eerstegeneratiestudenten</w:t>
      </w:r>
      <w:proofErr w:type="spellEnd"/>
      <w:r w:rsidR="0033156B">
        <w:t xml:space="preserve"> zonder migratie-achtergrond. Anders gezegd: zijn hun problemen vergelijkbaar of speelt juist de migratiefactor een cruciale rol?</w:t>
      </w:r>
    </w:p>
    <w:p w:rsidR="006C144C" w:rsidRPr="006C144C" w:rsidRDefault="006C144C" w:rsidP="006C144C">
      <w:pPr>
        <w:pStyle w:val="ListParagraph"/>
        <w:numPr>
          <w:ilvl w:val="0"/>
          <w:numId w:val="1"/>
        </w:numPr>
        <w:spacing w:after="0" w:line="240" w:lineRule="auto"/>
        <w:rPr>
          <w:b/>
        </w:rPr>
      </w:pPr>
      <w:r>
        <w:t xml:space="preserve">Een andere collega merkte op: wat de huidige situatie nieuw maakt ten opzichte van de jaren 1980 is niet primair het hoge percentage </w:t>
      </w:r>
      <w:proofErr w:type="spellStart"/>
      <w:r>
        <w:t>eerstegeneratiestudenten</w:t>
      </w:r>
      <w:proofErr w:type="spellEnd"/>
      <w:r>
        <w:t xml:space="preserve">, maar het feit dat zoveel studenten niet op kamers gaan, maar om financiële redenen en sterke band met ouders en schoolvrienden thuis blijven wonen. In de jaren 1980 was het voor </w:t>
      </w:r>
      <w:proofErr w:type="spellStart"/>
      <w:r>
        <w:t>eerstegeneratiestudenten</w:t>
      </w:r>
      <w:proofErr w:type="spellEnd"/>
      <w:r>
        <w:t xml:space="preserve"> gemakkelijker om zich aan de universiteit en in hun nieuwe stad opnieuw uit te vinden, samen met alle andere studenten. In de huidige situatie is dat voor studenten </w:t>
      </w:r>
      <w:proofErr w:type="spellStart"/>
      <w:r>
        <w:t>lastiger</w:t>
      </w:r>
      <w:r w:rsidR="0033156B">
        <w:t>,zodat</w:t>
      </w:r>
      <w:proofErr w:type="spellEnd"/>
      <w:r w:rsidR="0033156B">
        <w:t xml:space="preserve"> de kloof tussen de wereld van thuis en die van de universiteit dagelijks voelbaar is.”</w:t>
      </w:r>
    </w:p>
    <w:p w:rsidR="00E17F87" w:rsidRPr="00921824" w:rsidRDefault="006C144C" w:rsidP="006C144C">
      <w:pPr>
        <w:pStyle w:val="ListParagraph"/>
        <w:numPr>
          <w:ilvl w:val="0"/>
          <w:numId w:val="1"/>
        </w:numPr>
        <w:spacing w:after="0" w:line="240" w:lineRule="auto"/>
        <w:rPr>
          <w:b/>
        </w:rPr>
      </w:pPr>
      <w:r>
        <w:t xml:space="preserve">Ten slotte moeten we niet vergeten als we het hebben over de ouders van studenten: niet zozeer het opleidingsniveau maakt het verschil als wel het vertrouwen dat studenten in hun kinderen hebben en uitstralen. Ouders zonder universitaire opleiding die super trots zijn op hun zoon/dochter en uitstralen dat ze er alle vertrouwen in hebben </w:t>
      </w:r>
      <w:r w:rsidR="00E17F87">
        <w:t xml:space="preserve">maken ongetwijfeld het grootste verschil. </w:t>
      </w:r>
    </w:p>
    <w:p w:rsidR="00501EC1" w:rsidRDefault="00501EC1" w:rsidP="00BD558A">
      <w:pPr>
        <w:spacing w:after="0" w:line="240" w:lineRule="auto"/>
        <w:rPr>
          <w:b/>
        </w:rPr>
      </w:pPr>
    </w:p>
    <w:p w:rsidR="00C65FD5" w:rsidRPr="003806C3" w:rsidRDefault="00C65FD5" w:rsidP="00BD558A">
      <w:pPr>
        <w:spacing w:after="0" w:line="240" w:lineRule="auto"/>
        <w:rPr>
          <w:b/>
        </w:rPr>
      </w:pPr>
    </w:p>
    <w:p w:rsidR="00501EC1" w:rsidRPr="003806C3" w:rsidRDefault="003806C3" w:rsidP="00BD558A">
      <w:pPr>
        <w:spacing w:after="0" w:line="240" w:lineRule="auto"/>
        <w:rPr>
          <w:b/>
        </w:rPr>
      </w:pPr>
      <w:r>
        <w:rPr>
          <w:b/>
        </w:rPr>
        <w:t xml:space="preserve">Best </w:t>
      </w:r>
      <w:proofErr w:type="spellStart"/>
      <w:r>
        <w:rPr>
          <w:b/>
        </w:rPr>
        <w:t>practices</w:t>
      </w:r>
      <w:proofErr w:type="spellEnd"/>
      <w:r>
        <w:rPr>
          <w:b/>
        </w:rPr>
        <w:t xml:space="preserve"> </w:t>
      </w:r>
      <w:r w:rsidR="00906B3E">
        <w:rPr>
          <w:b/>
        </w:rPr>
        <w:t>en adviezen</w:t>
      </w:r>
    </w:p>
    <w:p w:rsidR="00233F34" w:rsidRDefault="00233F34" w:rsidP="00906B3E">
      <w:pPr>
        <w:spacing w:after="0" w:line="240" w:lineRule="auto"/>
        <w:rPr>
          <w:b/>
        </w:rPr>
      </w:pPr>
    </w:p>
    <w:p w:rsidR="00906B3E" w:rsidRPr="00906B3E" w:rsidRDefault="00906B3E" w:rsidP="00906B3E">
      <w:pPr>
        <w:spacing w:after="0" w:line="240" w:lineRule="auto"/>
      </w:pPr>
      <w:r w:rsidRPr="00906B3E">
        <w:t>H</w:t>
      </w:r>
      <w:r>
        <w:t xml:space="preserve">oe kunnen we als geschiedenis-opleidingen onze </w:t>
      </w:r>
      <w:proofErr w:type="spellStart"/>
      <w:r>
        <w:t>eerstegeneratiestudenten</w:t>
      </w:r>
      <w:proofErr w:type="spellEnd"/>
      <w:r>
        <w:t xml:space="preserve"> het beste benaderen, faciliteren en ondersteunen? </w:t>
      </w:r>
    </w:p>
    <w:p w:rsidR="00906B3E" w:rsidRPr="00906B3E" w:rsidRDefault="00906B3E" w:rsidP="00906B3E">
      <w:pPr>
        <w:pStyle w:val="ListParagraph"/>
        <w:spacing w:after="0" w:line="240" w:lineRule="auto"/>
        <w:ind w:left="360"/>
        <w:rPr>
          <w:b/>
        </w:rPr>
      </w:pPr>
    </w:p>
    <w:p w:rsidR="00906B3E" w:rsidRPr="00A41CB8" w:rsidRDefault="00906B3E" w:rsidP="00BD558A">
      <w:pPr>
        <w:pStyle w:val="ListParagraph"/>
        <w:numPr>
          <w:ilvl w:val="0"/>
          <w:numId w:val="1"/>
        </w:numPr>
        <w:spacing w:after="0" w:line="240" w:lineRule="auto"/>
        <w:rPr>
          <w:b/>
        </w:rPr>
      </w:pPr>
      <w:r>
        <w:t>In de eerste plaats: waarschijnlijk NIET door ze als aparte, quasi homogene categorie aan te spreken, te benoemen, te identificeren;</w:t>
      </w:r>
      <w:r w:rsidRPr="00906B3E">
        <w:t xml:space="preserve"> </w:t>
      </w:r>
      <w:r>
        <w:t xml:space="preserve">uit te nodigen voor speciale bijeenkomsten; in elk geval niet als een ‘probleem’-categorie. Uitkijken met stereotypering, stigmatisering. </w:t>
      </w:r>
    </w:p>
    <w:p w:rsidR="00A41CB8" w:rsidRPr="00906B3E" w:rsidRDefault="00A41CB8" w:rsidP="00A41CB8">
      <w:pPr>
        <w:pStyle w:val="ListParagraph"/>
        <w:spacing w:after="0" w:line="240" w:lineRule="auto"/>
        <w:ind w:left="360"/>
        <w:rPr>
          <w:b/>
        </w:rPr>
      </w:pPr>
    </w:p>
    <w:p w:rsidR="00672425" w:rsidRPr="00672425" w:rsidRDefault="00906B3E" w:rsidP="00BD558A">
      <w:pPr>
        <w:pStyle w:val="ListParagraph"/>
        <w:numPr>
          <w:ilvl w:val="0"/>
          <w:numId w:val="1"/>
        </w:numPr>
        <w:spacing w:after="0" w:line="240" w:lineRule="auto"/>
        <w:rPr>
          <w:b/>
        </w:rPr>
      </w:pPr>
      <w:r>
        <w:t xml:space="preserve">Wel door in het algemeen alle studenten op alle mogelijke manieren duidelijk te maken: jullie zijn </w:t>
      </w:r>
      <w:r w:rsidR="00672425">
        <w:t xml:space="preserve">bij ons </w:t>
      </w:r>
      <w:r w:rsidRPr="00672425">
        <w:rPr>
          <w:i/>
        </w:rPr>
        <w:t>welkom</w:t>
      </w:r>
      <w:r>
        <w:t xml:space="preserve"> en </w:t>
      </w:r>
      <w:proofErr w:type="spellStart"/>
      <w:r w:rsidRPr="00672425">
        <w:rPr>
          <w:i/>
        </w:rPr>
        <w:t>wanted</w:t>
      </w:r>
      <w:proofErr w:type="spellEnd"/>
      <w:r w:rsidR="0033156B">
        <w:rPr>
          <w:i/>
        </w:rPr>
        <w:t xml:space="preserve"> </w:t>
      </w:r>
      <w:r w:rsidR="0033156B" w:rsidRPr="0033156B">
        <w:t>(‘je bent nodig’)</w:t>
      </w:r>
      <w:r w:rsidR="0033156B">
        <w:t>.</w:t>
      </w:r>
      <w:r w:rsidR="0033156B" w:rsidRPr="0033156B">
        <w:t xml:space="preserve"> </w:t>
      </w:r>
    </w:p>
    <w:p w:rsidR="00672425" w:rsidRPr="00672425" w:rsidRDefault="00672425" w:rsidP="00BD558A">
      <w:pPr>
        <w:pStyle w:val="ListParagraph"/>
        <w:numPr>
          <w:ilvl w:val="0"/>
          <w:numId w:val="1"/>
        </w:numPr>
        <w:spacing w:after="0" w:line="240" w:lineRule="auto"/>
        <w:rPr>
          <w:b/>
        </w:rPr>
      </w:pPr>
      <w:r>
        <w:lastRenderedPageBreak/>
        <w:t xml:space="preserve">Versterk de binding tussen verschillende soorten studenten met een appel op wat ze gemeenschappelijk hebben: allemaal ‘gekke </w:t>
      </w:r>
      <w:proofErr w:type="spellStart"/>
      <w:r>
        <w:t>henkies</w:t>
      </w:r>
      <w:proofErr w:type="spellEnd"/>
      <w:r>
        <w:t>’ die geschiedenis gaan studeren, wat hun ouders, ooms en tantes, leraren daar ook van denken</w:t>
      </w:r>
    </w:p>
    <w:p w:rsidR="00672425" w:rsidRPr="00672425" w:rsidRDefault="00672425" w:rsidP="00672425">
      <w:pPr>
        <w:pStyle w:val="ListParagraph"/>
        <w:spacing w:after="0" w:line="240" w:lineRule="auto"/>
        <w:ind w:left="360"/>
        <w:rPr>
          <w:b/>
        </w:rPr>
      </w:pPr>
    </w:p>
    <w:p w:rsidR="00672425" w:rsidRPr="00672425" w:rsidRDefault="00672425" w:rsidP="00BD558A">
      <w:pPr>
        <w:pStyle w:val="ListParagraph"/>
        <w:numPr>
          <w:ilvl w:val="0"/>
          <w:numId w:val="1"/>
        </w:numPr>
        <w:spacing w:after="0" w:line="240" w:lineRule="auto"/>
        <w:rPr>
          <w:b/>
        </w:rPr>
      </w:pPr>
      <w:r w:rsidRPr="00672425">
        <w:t>Bij</w:t>
      </w:r>
      <w:r>
        <w:t xml:space="preserve"> de </w:t>
      </w:r>
      <w:r>
        <w:rPr>
          <w:u w:val="single"/>
        </w:rPr>
        <w:t>v</w:t>
      </w:r>
      <w:r w:rsidRPr="00672425">
        <w:rPr>
          <w:u w:val="single"/>
        </w:rPr>
        <w:t>oorlichting</w:t>
      </w:r>
      <w:r>
        <w:t xml:space="preserve">: als we iets zeggen over het aantal eerstejaars en verhouding jongens/meisjes, dan kunnen we quasi terloops/neutraal ook laten vallen: “en 60 procent van onze studenten zijn </w:t>
      </w:r>
      <w:proofErr w:type="spellStart"/>
      <w:r>
        <w:t>eerstegeneratiestudenten</w:t>
      </w:r>
      <w:proofErr w:type="spellEnd"/>
      <w:r>
        <w:t xml:space="preserve">/zijn als eerste van hun familie gaan studeren” (dus zonder daar een heel ding van te maken). Dat zou ouders en studenten kunnen geruststellen. </w:t>
      </w:r>
    </w:p>
    <w:p w:rsidR="00672425" w:rsidRPr="00672425" w:rsidRDefault="00672425" w:rsidP="00BD558A">
      <w:pPr>
        <w:pStyle w:val="ListParagraph"/>
        <w:numPr>
          <w:ilvl w:val="0"/>
          <w:numId w:val="1"/>
        </w:numPr>
        <w:spacing w:after="0" w:line="240" w:lineRule="auto"/>
        <w:rPr>
          <w:b/>
        </w:rPr>
      </w:pPr>
      <w:r>
        <w:t xml:space="preserve">We zouden ook bewust een </w:t>
      </w:r>
      <w:proofErr w:type="spellStart"/>
      <w:r>
        <w:t>eerstegeneratiestudent</w:t>
      </w:r>
      <w:proofErr w:type="spellEnd"/>
      <w:r>
        <w:t xml:space="preserve"> voor de voorlichting kunnen selecteren en kunnen vragen of hij/zij heel kort even wil aangeven dat dat in de praktijk allemaal niet zo’n big deal is en dat veel vrienden ook als eerste van hun familie naar de universiteit zijn gegaan. </w:t>
      </w:r>
    </w:p>
    <w:p w:rsidR="00672425" w:rsidRPr="00672425" w:rsidRDefault="00672425" w:rsidP="00672425">
      <w:pPr>
        <w:pStyle w:val="ListParagraph"/>
        <w:spacing w:after="0" w:line="240" w:lineRule="auto"/>
        <w:ind w:left="360"/>
        <w:rPr>
          <w:b/>
        </w:rPr>
      </w:pPr>
    </w:p>
    <w:p w:rsidR="00245E0A" w:rsidRPr="00245E0A" w:rsidRDefault="00672425" w:rsidP="00BD558A">
      <w:pPr>
        <w:pStyle w:val="ListParagraph"/>
        <w:numPr>
          <w:ilvl w:val="0"/>
          <w:numId w:val="1"/>
        </w:numPr>
        <w:spacing w:after="0" w:line="240" w:lineRule="auto"/>
        <w:rPr>
          <w:b/>
        </w:rPr>
      </w:pPr>
      <w:r>
        <w:t xml:space="preserve">In het </w:t>
      </w:r>
      <w:r>
        <w:rPr>
          <w:u w:val="single"/>
        </w:rPr>
        <w:t>mentoraat</w:t>
      </w:r>
      <w:r>
        <w:t xml:space="preserve"> kunnen docenten in één op één gesprekken met studenten de vraag stellen of studenten kunnen terugvallen op ouders die meelezen enz. Als studenten vertellen dat </w:t>
      </w:r>
      <w:r w:rsidR="00245E0A">
        <w:t xml:space="preserve">hun ouders niet hebben gestudeerd en dat dat soms best lastig is, dan kunnen docenten daar op inspelen. </w:t>
      </w:r>
    </w:p>
    <w:p w:rsidR="00245E0A" w:rsidRDefault="00245E0A" w:rsidP="00245E0A">
      <w:pPr>
        <w:pStyle w:val="ListParagraph"/>
      </w:pPr>
    </w:p>
    <w:p w:rsidR="00245E0A" w:rsidRPr="00245E0A" w:rsidRDefault="00245E0A" w:rsidP="00BD558A">
      <w:pPr>
        <w:pStyle w:val="ListParagraph"/>
        <w:numPr>
          <w:ilvl w:val="0"/>
          <w:numId w:val="1"/>
        </w:numPr>
        <w:spacing w:after="0" w:line="240" w:lineRule="auto"/>
        <w:rPr>
          <w:b/>
        </w:rPr>
      </w:pPr>
      <w:r>
        <w:t xml:space="preserve">Het is een goed idee om jaarlijks een </w:t>
      </w:r>
      <w:r>
        <w:rPr>
          <w:u w:val="single"/>
        </w:rPr>
        <w:t>ou</w:t>
      </w:r>
      <w:r w:rsidR="002B1DF1" w:rsidRPr="00245E0A">
        <w:rPr>
          <w:u w:val="single"/>
        </w:rPr>
        <w:t>derdag</w:t>
      </w:r>
      <w:r>
        <w:t xml:space="preserve"> te organiseren waar studenten een of beide ouders rondleiden op de universiteit, een hoorcollege krijgen en/of in kleinschalige werkcolleges met uitleg en kleine opdrachtjes (makkelijk voor te bereiden op basis van bestaande colleges) een beeld krijgen van het onderwijs dat hun kind volgt. Let erop om dan geen Engelstalige teksten voor te leggen. </w:t>
      </w:r>
      <w:r w:rsidR="002B1DF1">
        <w:t>Opeens zie je studenten met hun ouders en begrijp je vaak veel beter in welke context ze zijn opgegroeid</w:t>
      </w:r>
      <w:r>
        <w:t xml:space="preserve">. Ouders zijn vaak heel dankbaar om te zien in welke wereld hun kind leeft. Studenten krijgen het gevoel dat ze hun ouders makkelijker kunnen uitleggen wat ze doen. Dat kan ze helpen om de kloof te dichten of juist om zich los te maken. </w:t>
      </w:r>
    </w:p>
    <w:p w:rsidR="00245E0A" w:rsidRDefault="00245E0A" w:rsidP="00245E0A">
      <w:pPr>
        <w:pStyle w:val="ListParagraph"/>
      </w:pPr>
    </w:p>
    <w:p w:rsidR="00A41CB8" w:rsidRDefault="00A41CB8" w:rsidP="00BD558A">
      <w:pPr>
        <w:pStyle w:val="ListParagraph"/>
        <w:numPr>
          <w:ilvl w:val="0"/>
          <w:numId w:val="1"/>
        </w:numPr>
        <w:spacing w:after="0" w:line="240" w:lineRule="auto"/>
      </w:pPr>
      <w:r>
        <w:t xml:space="preserve">Het kan een goed idee zijn om in de </w:t>
      </w:r>
      <w:r w:rsidRPr="00A41CB8">
        <w:rPr>
          <w:u w:val="single"/>
        </w:rPr>
        <w:t>eerste weken</w:t>
      </w:r>
      <w:r>
        <w:t xml:space="preserve"> van de opleiding in inleidende colleges of in een gids aandacht te besteden aan aspecten van </w:t>
      </w:r>
      <w:proofErr w:type="spellStart"/>
      <w:r w:rsidRPr="008B7A65">
        <w:rPr>
          <w:u w:val="single"/>
        </w:rPr>
        <w:t>tacit</w:t>
      </w:r>
      <w:proofErr w:type="spellEnd"/>
      <w:r w:rsidRPr="008B7A65">
        <w:rPr>
          <w:u w:val="single"/>
        </w:rPr>
        <w:t xml:space="preserve"> </w:t>
      </w:r>
      <w:proofErr w:type="spellStart"/>
      <w:r w:rsidRPr="008B7A65">
        <w:rPr>
          <w:u w:val="single"/>
        </w:rPr>
        <w:t>knowledge</w:t>
      </w:r>
      <w:proofErr w:type="spellEnd"/>
      <w:r w:rsidRPr="008B7A65">
        <w:rPr>
          <w:u w:val="single"/>
        </w:rPr>
        <w:t xml:space="preserve"> </w:t>
      </w:r>
      <w:r w:rsidR="008B7A65">
        <w:t>over</w:t>
      </w:r>
      <w:r w:rsidRPr="008B7A65">
        <w:t xml:space="preserve"> de universiteit</w:t>
      </w:r>
      <w:r>
        <w:t xml:space="preserve"> als instelling</w:t>
      </w:r>
      <w:r w:rsidR="008B7A65">
        <w:t xml:space="preserve"> en sociale omgeving</w:t>
      </w:r>
      <w:r>
        <w:t xml:space="preserve">: wat is een universiteit eigenlijk; hoe zit de organisatie in elkaar (faculteiten, afdelingen); hoogleraren, </w:t>
      </w:r>
      <w:proofErr w:type="spellStart"/>
      <w:r>
        <w:t>UD’s</w:t>
      </w:r>
      <w:proofErr w:type="spellEnd"/>
      <w:r>
        <w:t xml:space="preserve"> en promovendi; onderzoek, onderwijs en valorisatie; alsook: hoe spreek je je docenten het beste aan in </w:t>
      </w:r>
      <w:proofErr w:type="spellStart"/>
      <w:r>
        <w:t>emails</w:t>
      </w:r>
      <w:proofErr w:type="spellEnd"/>
      <w:r>
        <w:t xml:space="preserve"> enz. </w:t>
      </w:r>
      <w:r w:rsidR="004D1108">
        <w:t xml:space="preserve">Een collega merkte op: prima, maar doe dat </w:t>
      </w:r>
      <w:r w:rsidR="008B7A65">
        <w:t xml:space="preserve">vooral </w:t>
      </w:r>
      <w:r w:rsidR="004D1108">
        <w:t>niet allemaal in week 1</w:t>
      </w:r>
      <w:r w:rsidR="008B7A65">
        <w:t>. V</w:t>
      </w:r>
      <w:r w:rsidR="004D1108">
        <w:t>erspreid dit een beetje in de tijd</w:t>
      </w:r>
      <w:r w:rsidR="008B7A65">
        <w:t>, a</w:t>
      </w:r>
      <w:r w:rsidR="004D1108">
        <w:t xml:space="preserve">nders kan het effect juist </w:t>
      </w:r>
      <w:r w:rsidR="008B7A65">
        <w:t xml:space="preserve">contraproductief </w:t>
      </w:r>
      <w:r w:rsidR="004D1108">
        <w:t xml:space="preserve">zijn: welkom in deze burcht van kennis, maar dit zijn al onze hoge drempels.  </w:t>
      </w:r>
    </w:p>
    <w:p w:rsidR="00A41CB8" w:rsidRDefault="00A41CB8" w:rsidP="00A41CB8">
      <w:pPr>
        <w:pStyle w:val="ListParagraph"/>
      </w:pPr>
    </w:p>
    <w:p w:rsidR="004D1108" w:rsidRPr="004D1108" w:rsidRDefault="004D1108" w:rsidP="00BD558A">
      <w:pPr>
        <w:pStyle w:val="ListParagraph"/>
        <w:numPr>
          <w:ilvl w:val="0"/>
          <w:numId w:val="1"/>
        </w:numPr>
        <w:spacing w:after="0" w:line="240" w:lineRule="auto"/>
        <w:rPr>
          <w:b/>
        </w:rPr>
      </w:pPr>
      <w:r>
        <w:t xml:space="preserve">Denk goed na hoe je het </w:t>
      </w:r>
      <w:r w:rsidRPr="004D1108">
        <w:rPr>
          <w:u w:val="single"/>
        </w:rPr>
        <w:t>voorstelrondje</w:t>
      </w:r>
      <w:r>
        <w:t xml:space="preserve"> in de eerste werkcolleges in de propedeuse </w:t>
      </w:r>
      <w:r w:rsidR="008B7A65">
        <w:t>zodanig organiseert dat studenten zich</w:t>
      </w:r>
      <w:r w:rsidR="00E84DE5">
        <w:t>zelf</w:t>
      </w:r>
      <w:r w:rsidR="008B7A65">
        <w:t xml:space="preserve"> </w:t>
      </w:r>
      <w:r w:rsidR="00E84DE5">
        <w:t>op een prettige manier kunnen presenteren. H</w:t>
      </w:r>
      <w:r>
        <w:t>et is (achteraf) niet zo’n goed idee om studenten te vragen om te laten vertellen wat ze het mooiste historische boek vinden dat ze tot dan toe hebben gelezen (</w:t>
      </w:r>
      <w:r w:rsidR="00E84DE5">
        <w:t xml:space="preserve">in de praktijk </w:t>
      </w:r>
      <w:r>
        <w:t xml:space="preserve">uiteenlopend van </w:t>
      </w:r>
      <w:proofErr w:type="spellStart"/>
      <w:r>
        <w:t>V</w:t>
      </w:r>
      <w:r w:rsidRPr="004D1108">
        <w:rPr>
          <w:i/>
        </w:rPr>
        <w:t>an</w:t>
      </w:r>
      <w:proofErr w:type="spellEnd"/>
      <w:r w:rsidRPr="004D1108">
        <w:rPr>
          <w:i/>
        </w:rPr>
        <w:t xml:space="preserve"> </w:t>
      </w:r>
      <w:r>
        <w:rPr>
          <w:i/>
        </w:rPr>
        <w:t>n</w:t>
      </w:r>
      <w:r w:rsidRPr="004D1108">
        <w:rPr>
          <w:i/>
        </w:rPr>
        <w:t xml:space="preserve">ul </w:t>
      </w:r>
      <w:r>
        <w:rPr>
          <w:i/>
        </w:rPr>
        <w:t>t</w:t>
      </w:r>
      <w:r w:rsidRPr="004D1108">
        <w:rPr>
          <w:i/>
        </w:rPr>
        <w:t xml:space="preserve">ot </w:t>
      </w:r>
      <w:r>
        <w:rPr>
          <w:i/>
        </w:rPr>
        <w:t>n</w:t>
      </w:r>
      <w:r w:rsidRPr="004D1108">
        <w:rPr>
          <w:i/>
        </w:rPr>
        <w:t>u</w:t>
      </w:r>
      <w:r>
        <w:t xml:space="preserve"> tot Huizinga). Misschien zelfs niet om te zeggen waar ze vandaan komen. Geef rekenschap van het feit dat verschillende studenten zichzelf in de eerste weken de vraag stellen of ze gezien hun familieachtergrond wel thuis horen aan de universiteit</w:t>
      </w:r>
      <w:r w:rsidR="008B7A65">
        <w:t>. Z</w:t>
      </w:r>
      <w:r>
        <w:t xml:space="preserve">org dat ze zich welkom en </w:t>
      </w:r>
      <w:proofErr w:type="spellStart"/>
      <w:r>
        <w:t>wanted</w:t>
      </w:r>
      <w:proofErr w:type="spellEnd"/>
      <w:r>
        <w:t xml:space="preserve"> voelen. </w:t>
      </w:r>
    </w:p>
    <w:p w:rsidR="004D1108" w:rsidRPr="004D1108" w:rsidRDefault="004D1108" w:rsidP="004D1108">
      <w:pPr>
        <w:pStyle w:val="ListParagraph"/>
        <w:rPr>
          <w:b/>
        </w:rPr>
      </w:pPr>
    </w:p>
    <w:p w:rsidR="00E84DE5" w:rsidRDefault="004D1108" w:rsidP="00BD558A">
      <w:pPr>
        <w:pStyle w:val="ListParagraph"/>
        <w:numPr>
          <w:ilvl w:val="0"/>
          <w:numId w:val="1"/>
        </w:numPr>
        <w:spacing w:after="0" w:line="240" w:lineRule="auto"/>
      </w:pPr>
      <w:r w:rsidRPr="004D1108">
        <w:t xml:space="preserve">In het algemeen: wees </w:t>
      </w:r>
      <w:r w:rsidR="00E84DE5">
        <w:t xml:space="preserve">in de propedeuse </w:t>
      </w:r>
      <w:r w:rsidRPr="004D1108">
        <w:t xml:space="preserve">minder </w:t>
      </w:r>
      <w:r w:rsidR="00E84DE5">
        <w:t>scheutig met referenties naar boeken, auteurs, historische gebeurtenissen,</w:t>
      </w:r>
      <w:r w:rsidR="00E84DE5" w:rsidRPr="00E84DE5">
        <w:t xml:space="preserve"> </w:t>
      </w:r>
      <w:r w:rsidR="00E84DE5">
        <w:t xml:space="preserve">muziekstukken, films etc. ‘waar jullie vast van hebben gehoord’/ ‘waar jullie hopelijk wel van hebben gehoord’ / ‘waar jullie vast niet van hebben gehoord’- als je er eigenlijk wel vergif op kunt innemen dat die in het schoolcurriculum niet aan bod zijn geweest en studenten met gestudeerde ouders die gemiddeld gesproken wel van thuis hebben meegekregen. (NB: wees daarentegen niet al te voorzichtig met ouderejaars studenten: het is </w:t>
      </w:r>
      <w:r w:rsidR="00E84DE5">
        <w:lastRenderedPageBreak/>
        <w:t xml:space="preserve">juist de bedoeling dat studenten zich </w:t>
      </w:r>
      <w:r w:rsidR="00E84DE5" w:rsidRPr="00E84DE5">
        <w:rPr>
          <w:i/>
        </w:rPr>
        <w:t>tijden</w:t>
      </w:r>
      <w:r w:rsidR="00E84DE5">
        <w:t>s de studie breder ontwikkelen – een beetje aansporing en ironie kan dan best een handje helpen.)</w:t>
      </w:r>
    </w:p>
    <w:p w:rsidR="00E84DE5" w:rsidRDefault="00E84DE5" w:rsidP="00E84DE5">
      <w:pPr>
        <w:pStyle w:val="ListParagraph"/>
      </w:pPr>
    </w:p>
    <w:p w:rsidR="004D1108" w:rsidRDefault="004D1108" w:rsidP="004D1108">
      <w:pPr>
        <w:pStyle w:val="ListParagraph"/>
      </w:pPr>
    </w:p>
    <w:p w:rsidR="00E84DE5" w:rsidRDefault="005579A6" w:rsidP="00BD558A">
      <w:pPr>
        <w:spacing w:after="0" w:line="240" w:lineRule="auto"/>
        <w:rPr>
          <w:b/>
        </w:rPr>
      </w:pPr>
      <w:r>
        <w:rPr>
          <w:b/>
        </w:rPr>
        <w:t>K</w:t>
      </w:r>
      <w:r w:rsidR="00E84DE5">
        <w:rPr>
          <w:b/>
        </w:rPr>
        <w:t>lassenverhoudingen en sociale mobiliteit als onderzoeksthema in het onderwijs</w:t>
      </w:r>
    </w:p>
    <w:p w:rsidR="00E84DE5" w:rsidRDefault="00E84DE5" w:rsidP="00BD558A">
      <w:pPr>
        <w:spacing w:after="0" w:line="240" w:lineRule="auto"/>
        <w:rPr>
          <w:b/>
        </w:rPr>
      </w:pPr>
    </w:p>
    <w:p w:rsidR="0033156B" w:rsidRDefault="00F4291E" w:rsidP="0033156B">
      <w:pPr>
        <w:spacing w:after="0" w:line="240" w:lineRule="auto"/>
      </w:pPr>
      <w:r>
        <w:t>In de jaren 1970 ging de eerste emancipatiegolf van studenten in de universiteiten gelijk op met de doorbraak van sociale geschiedenis. Studenten werkten in onderzoekswerkgroepen aan de geschiedenis van de arbeidersbeweging, deden onderzoek naar sociale stratificatie en sociale mobiliteit, ontdekten ‘</w:t>
      </w:r>
      <w:proofErr w:type="spellStart"/>
      <w:r>
        <w:t>oral</w:t>
      </w:r>
      <w:proofErr w:type="spellEnd"/>
      <w:r>
        <w:t xml:space="preserve"> </w:t>
      </w:r>
      <w:proofErr w:type="spellStart"/>
      <w:r>
        <w:t>history</w:t>
      </w:r>
      <w:proofErr w:type="spellEnd"/>
      <w:r>
        <w:t xml:space="preserve">’ als methode om het dagelijks leven van ‘gewone mensen’ in beeld te brengen. Hoeveel aandacht besteden we in het huidige curriculum aan dat soort thema’s en welke nieuwe thema’s lenen zich ervoor om studenten vertrouwd te maken met </w:t>
      </w:r>
      <w:r w:rsidR="004F7127">
        <w:t xml:space="preserve">(de </w:t>
      </w:r>
      <w:r w:rsidR="00F27626">
        <w:t xml:space="preserve">moderne </w:t>
      </w:r>
      <w:r w:rsidR="004F7127">
        <w:t xml:space="preserve">geschiedenis van) </w:t>
      </w:r>
      <w:r w:rsidR="0033156B">
        <w:t xml:space="preserve">klassenverschillen en hoe die doorwerken in onze huidige samenleving? </w:t>
      </w:r>
    </w:p>
    <w:p w:rsidR="004F7127" w:rsidRDefault="004F7127" w:rsidP="00BD558A">
      <w:pPr>
        <w:spacing w:after="0" w:line="240" w:lineRule="auto"/>
      </w:pPr>
    </w:p>
    <w:p w:rsidR="004F7127" w:rsidRDefault="004F7127" w:rsidP="007E3348">
      <w:pPr>
        <w:spacing w:after="0" w:line="240" w:lineRule="auto"/>
      </w:pPr>
      <w:r>
        <w:t xml:space="preserve">Een van de opvallende constateringen in de sessie was dat collega’s niet zo heel veel onderzoekswerkgroepen konden noemen waarin </w:t>
      </w:r>
      <w:r w:rsidR="00F27626">
        <w:t xml:space="preserve">de moderne geschiedenis van </w:t>
      </w:r>
      <w:r>
        <w:t xml:space="preserve">klassenverhoudingen een prominent thema </w:t>
      </w:r>
      <w:r w:rsidR="00F27626">
        <w:t>w</w:t>
      </w:r>
      <w:r>
        <w:t xml:space="preserve">as. </w:t>
      </w:r>
    </w:p>
    <w:p w:rsidR="004F7127" w:rsidRDefault="004F7127" w:rsidP="004F7127">
      <w:pPr>
        <w:pStyle w:val="ListParagraph"/>
        <w:numPr>
          <w:ilvl w:val="0"/>
          <w:numId w:val="7"/>
        </w:numPr>
        <w:spacing w:after="0" w:line="240" w:lineRule="auto"/>
      </w:pPr>
      <w:r>
        <w:t xml:space="preserve">De verklaringen liggen voor het oprapen: sociale geschiedenis is meer (kwantificerende) </w:t>
      </w:r>
      <w:proofErr w:type="spellStart"/>
      <w:r>
        <w:t>sociaal-economische</w:t>
      </w:r>
      <w:proofErr w:type="spellEnd"/>
      <w:r>
        <w:t xml:space="preserve">, sociaal-demografische en vooral economische geschiedenis geworden; de politieke geschiedenis van de arbeidersbeweging, ja die kennen we zo langzamerhand wel; </w:t>
      </w:r>
      <w:proofErr w:type="spellStart"/>
      <w:r>
        <w:t>oral</w:t>
      </w:r>
      <w:proofErr w:type="spellEnd"/>
      <w:r>
        <w:t xml:space="preserve"> </w:t>
      </w:r>
      <w:proofErr w:type="spellStart"/>
      <w:r>
        <w:t>history</w:t>
      </w:r>
      <w:proofErr w:type="spellEnd"/>
      <w:r>
        <w:t xml:space="preserve"> hebben we geen tijd meer voor; ‘klasse’ is overvleugeld door aandacht voor gender, etniciteit, cultuur in het algemeen enz. </w:t>
      </w:r>
    </w:p>
    <w:p w:rsidR="004F7127" w:rsidRDefault="004F7127" w:rsidP="004F7127">
      <w:pPr>
        <w:pStyle w:val="ListParagraph"/>
        <w:numPr>
          <w:ilvl w:val="0"/>
          <w:numId w:val="7"/>
        </w:numPr>
        <w:spacing w:after="0" w:line="240" w:lineRule="auto"/>
      </w:pPr>
      <w:r>
        <w:t xml:space="preserve">Minstens zo belangrijk lijkt het succes van het dominante politiek-maatschappelijke discours dat Nederland geen klassensamenleving zou zijn. Als je studenten vraagt of ze in een klassensamenleving leven dan hebben ze in eerste instantie vaak de neiging om dit te ontkennen. ‘Engeland is een klassensamenleving, maar Nederland niet’.  </w:t>
      </w:r>
    </w:p>
    <w:p w:rsidR="007E3348" w:rsidRPr="007E3348" w:rsidRDefault="004F7127" w:rsidP="004F7127">
      <w:pPr>
        <w:pStyle w:val="ListParagraph"/>
        <w:numPr>
          <w:ilvl w:val="0"/>
          <w:numId w:val="7"/>
        </w:numPr>
        <w:spacing w:after="0" w:line="240" w:lineRule="auto"/>
      </w:pPr>
      <w:r>
        <w:t xml:space="preserve">Het lijkt echter ook goed mogelijk dat docenten </w:t>
      </w:r>
      <w:r>
        <w:rPr>
          <w:rFonts w:ascii="Calibri" w:hAnsi="Calibri" w:cs="Calibri"/>
          <w:color w:val="000000"/>
        </w:rPr>
        <w:t xml:space="preserve">en studenten geschiedenis vermijden om over moderne en eigentijdse klassenverschillen te praten, uit onzekerheid welke terminologie te gebruiken zonder het risico te lopen om (mede)studenten te kwetsen. </w:t>
      </w:r>
      <w:r w:rsidR="007E3348">
        <w:rPr>
          <w:rFonts w:ascii="Calibri" w:hAnsi="Calibri" w:cs="Calibri"/>
          <w:color w:val="000000"/>
        </w:rPr>
        <w:t xml:space="preserve">Mogen we de begrippen ‘arbeidersklasse’ nog gebruiken, ‘lagere klasse’? Klasse lijkt in de Nederlandse samenleving in de afgelopen decennia soms wel een taboe geworden: praat er niet over, dan bestaat het niet. </w:t>
      </w:r>
    </w:p>
    <w:p w:rsidR="004F7127" w:rsidRDefault="004F7127" w:rsidP="00BD558A">
      <w:pPr>
        <w:spacing w:after="0" w:line="240" w:lineRule="auto"/>
      </w:pPr>
    </w:p>
    <w:p w:rsidR="007E3348" w:rsidRDefault="007E3348" w:rsidP="00BD558A">
      <w:pPr>
        <w:spacing w:after="0" w:line="240" w:lineRule="auto"/>
      </w:pPr>
      <w:r>
        <w:t xml:space="preserve">Het lijkt de moeite waard om komend jaar eens </w:t>
      </w:r>
      <w:r w:rsidR="00F27626">
        <w:t xml:space="preserve">breed in verschillende geschiedenisopleidingen </w:t>
      </w:r>
      <w:r>
        <w:t xml:space="preserve">te inventariseren in welke (soort) cursussen wel aandacht wordt gegeven aan klasse als historisch onderzoeksthema; hoe collega’s dat doen, tegen welke uitdagingen ze aanlopen en wat het oplevert – aan kennis en aan vorming van hun studenten. </w:t>
      </w:r>
    </w:p>
    <w:p w:rsidR="007E3348" w:rsidRDefault="007E3348" w:rsidP="00BD558A">
      <w:pPr>
        <w:spacing w:after="0" w:line="240" w:lineRule="auto"/>
      </w:pPr>
    </w:p>
    <w:p w:rsidR="007E3348" w:rsidRDefault="007E3348" w:rsidP="00BD558A">
      <w:pPr>
        <w:spacing w:after="0" w:line="240" w:lineRule="auto"/>
      </w:pPr>
      <w:r>
        <w:t xml:space="preserve">Hieronder alvast een eerste </w:t>
      </w:r>
      <w:r w:rsidR="006641E2">
        <w:t xml:space="preserve">snelle </w:t>
      </w:r>
      <w:r>
        <w:t xml:space="preserve">oogst: </w:t>
      </w:r>
    </w:p>
    <w:p w:rsidR="007E3348" w:rsidRDefault="007E3348" w:rsidP="00BD558A">
      <w:pPr>
        <w:spacing w:after="0" w:line="240" w:lineRule="auto"/>
      </w:pPr>
    </w:p>
    <w:p w:rsidR="00F27626" w:rsidRDefault="00F27626" w:rsidP="00F27626">
      <w:pPr>
        <w:pStyle w:val="ListParagraph"/>
        <w:numPr>
          <w:ilvl w:val="0"/>
          <w:numId w:val="9"/>
        </w:numPr>
        <w:spacing w:after="0" w:line="240" w:lineRule="auto"/>
      </w:pPr>
      <w:r>
        <w:t xml:space="preserve">Onderzoekswerkgroep naar de geschiedenis van sociale in- en uitsluiting in arbeiderswijken in de jaren 1960, 60, 70 (UvA 2014, RU 2017; master). Onderzoek voortbouwend op Klein Kranenburg, </w:t>
      </w:r>
      <w:r>
        <w:rPr>
          <w:i/>
        </w:rPr>
        <w:t xml:space="preserve">Samen voor ons eigen </w:t>
      </w:r>
      <w:r>
        <w:t xml:space="preserve">over de Haagse Schilderswijk, op basis van </w:t>
      </w:r>
      <w:proofErr w:type="spellStart"/>
      <w:r>
        <w:t>oral</w:t>
      </w:r>
      <w:proofErr w:type="spellEnd"/>
      <w:r>
        <w:t xml:space="preserve"> </w:t>
      </w:r>
      <w:proofErr w:type="spellStart"/>
      <w:r>
        <w:t>history</w:t>
      </w:r>
      <w:proofErr w:type="spellEnd"/>
      <w:r>
        <w:t>, gemeentelijke rapporten en buurtkrantjes. Fantastische manier om studenten in gesprek te (leren) krijgen met mensen die in een heel andere leefwereld leven/leefden</w:t>
      </w:r>
      <w:r>
        <w:rPr>
          <w:i/>
        </w:rPr>
        <w:t xml:space="preserve">. </w:t>
      </w:r>
      <w:r>
        <w:t xml:space="preserve">Uitdaging met studenten uit (oud) Amsterdam Noord en Grachtengordel die opeens hun klassepositie leren te benoemen. Onderzoek uitgewerkt in artikelen in </w:t>
      </w:r>
      <w:r>
        <w:rPr>
          <w:i/>
        </w:rPr>
        <w:t xml:space="preserve">Ons Amsterdam </w:t>
      </w:r>
      <w:r>
        <w:t xml:space="preserve">(drie </w:t>
      </w:r>
      <w:proofErr w:type="spellStart"/>
      <w:r>
        <w:t>themakaterns</w:t>
      </w:r>
      <w:proofErr w:type="spellEnd"/>
      <w:r>
        <w:t xml:space="preserve">) en twee magazines verspreid in twee Nijmeegse buurten. Meer info bij Jan Hein. </w:t>
      </w:r>
    </w:p>
    <w:p w:rsidR="00F27626" w:rsidRDefault="00F27626" w:rsidP="00F27626">
      <w:pPr>
        <w:pStyle w:val="ListParagraph"/>
        <w:spacing w:after="0" w:line="240" w:lineRule="auto"/>
        <w:ind w:left="360"/>
      </w:pPr>
    </w:p>
    <w:p w:rsidR="00F27626" w:rsidRDefault="00F27626" w:rsidP="00F27626">
      <w:pPr>
        <w:pStyle w:val="ListParagraph"/>
        <w:numPr>
          <w:ilvl w:val="0"/>
          <w:numId w:val="9"/>
        </w:numPr>
        <w:spacing w:after="0" w:line="240" w:lineRule="auto"/>
      </w:pPr>
      <w:r>
        <w:t>Inleiding Cultuurgeschiedenis (RU; 2</w:t>
      </w:r>
      <w:r w:rsidRPr="00F27626">
        <w:rPr>
          <w:vertAlign w:val="superscript"/>
        </w:rPr>
        <w:t>e</w:t>
      </w:r>
      <w:r>
        <w:t xml:space="preserve"> </w:t>
      </w:r>
      <w:proofErr w:type="spellStart"/>
      <w:r>
        <w:t>jaars</w:t>
      </w:r>
      <w:proofErr w:type="spellEnd"/>
      <w:r>
        <w:t>): kan een kapstok bieden om studenten te leren hoe klasse ook een culturele en talige constructie kan zijn (</w:t>
      </w:r>
      <w:proofErr w:type="spellStart"/>
      <w:r>
        <w:t>Thompson’s</w:t>
      </w:r>
      <w:proofErr w:type="spellEnd"/>
      <w:r>
        <w:t xml:space="preserve"> ‘The making of the English </w:t>
      </w:r>
      <w:proofErr w:type="spellStart"/>
      <w:r>
        <w:lastRenderedPageBreak/>
        <w:t>working</w:t>
      </w:r>
      <w:proofErr w:type="spellEnd"/>
      <w:r>
        <w:t xml:space="preserve"> class’, </w:t>
      </w:r>
      <w:proofErr w:type="spellStart"/>
      <w:r>
        <w:t>Stedman</w:t>
      </w:r>
      <w:proofErr w:type="spellEnd"/>
      <w:r>
        <w:t xml:space="preserve"> Jones ‘</w:t>
      </w:r>
      <w:proofErr w:type="spellStart"/>
      <w:r>
        <w:t>Languages</w:t>
      </w:r>
      <w:proofErr w:type="spellEnd"/>
      <w:r>
        <w:t xml:space="preserve"> of class’); studenten laten werken en denken met </w:t>
      </w:r>
      <w:proofErr w:type="spellStart"/>
      <w:r>
        <w:t>Bourdieu’s</w:t>
      </w:r>
      <w:proofErr w:type="spellEnd"/>
      <w:r>
        <w:t xml:space="preserve"> onderzoek naar klasse en cultuurconsumptie (heftige discussies in college waarom Beethoven ‘beter’/’hoger’ zou zijn dan André Rieu). Meer info bij Marjet en Jan Hein. </w:t>
      </w:r>
    </w:p>
    <w:p w:rsidR="00B50CCE" w:rsidRDefault="00B50CCE" w:rsidP="007E3348">
      <w:pPr>
        <w:pStyle w:val="ListParagraph"/>
        <w:numPr>
          <w:ilvl w:val="0"/>
          <w:numId w:val="9"/>
        </w:numPr>
        <w:spacing w:after="0" w:line="240" w:lineRule="auto"/>
      </w:pPr>
      <w:r>
        <w:t xml:space="preserve">Cursussen op het terrein van de Publieksgeschiedenis: wie is je doelpubliek; welke (stereotype) beelden heb je van ‘gewone mensen’; praat er eens mee; hoe ga je om met </w:t>
      </w:r>
      <w:proofErr w:type="spellStart"/>
      <w:r>
        <w:t>contested</w:t>
      </w:r>
      <w:proofErr w:type="spellEnd"/>
      <w:r>
        <w:t xml:space="preserve"> memories? [wie heeft hier het meest ervaring mee?]</w:t>
      </w:r>
    </w:p>
    <w:p w:rsidR="00B50CCE" w:rsidRDefault="00B50CCE" w:rsidP="00B50CCE">
      <w:pPr>
        <w:pStyle w:val="ListParagraph"/>
      </w:pPr>
    </w:p>
    <w:p w:rsidR="00F27626" w:rsidRPr="00183A86" w:rsidRDefault="00F27626" w:rsidP="00F27626">
      <w:pPr>
        <w:pStyle w:val="ListParagraph"/>
        <w:numPr>
          <w:ilvl w:val="0"/>
          <w:numId w:val="9"/>
        </w:numPr>
        <w:spacing w:after="0" w:line="240" w:lineRule="auto"/>
        <w:rPr>
          <w:b/>
        </w:rPr>
      </w:pPr>
      <w:r>
        <w:t>Cursussen waarin studenten interviews doen met ouders of grootouders, of stamboomonderzoek doen middels bevolkingsregisters enz. Dat kan een manier zijn om de geschiedenis van de klassenmaatschappij en sociale mobiliteit zichtbaar en be</w:t>
      </w:r>
      <w:r w:rsidR="0033156B">
        <w:t>s</w:t>
      </w:r>
      <w:r>
        <w:t xml:space="preserve">preekbaar te maken, en </w:t>
      </w:r>
      <w:proofErr w:type="spellStart"/>
      <w:r>
        <w:t>eerstegeneratiestudenten</w:t>
      </w:r>
      <w:proofErr w:type="spellEnd"/>
      <w:r>
        <w:t xml:space="preserve"> te laten ervaren dat ze niet de enigen zijn en dat ze trots kunnen zijn op de stap die ze zetten. Het kan ook riskant zijn en sommige studenten een onveilig gevoel geven: ze worden gedwongen ‘kleur’ te bekennen. Meer info bij Arnoud Jan </w:t>
      </w:r>
      <w:proofErr w:type="spellStart"/>
      <w:r>
        <w:t>Bijsterveld</w:t>
      </w:r>
      <w:proofErr w:type="spellEnd"/>
      <w:r>
        <w:t xml:space="preserve"> (Tilburg) voor best </w:t>
      </w:r>
      <w:proofErr w:type="spellStart"/>
      <w:r>
        <w:t>practices</w:t>
      </w:r>
      <w:proofErr w:type="spellEnd"/>
      <w:r>
        <w:t xml:space="preserve"> op dit terrein. </w:t>
      </w:r>
    </w:p>
    <w:p w:rsidR="00F27626" w:rsidRDefault="00F27626" w:rsidP="00F27626">
      <w:pPr>
        <w:pStyle w:val="ListParagraph"/>
        <w:spacing w:after="0" w:line="240" w:lineRule="auto"/>
        <w:ind w:left="360"/>
      </w:pPr>
    </w:p>
    <w:p w:rsidR="006641E2" w:rsidRDefault="006641E2" w:rsidP="007E3348">
      <w:pPr>
        <w:pStyle w:val="ListParagraph"/>
        <w:numPr>
          <w:ilvl w:val="0"/>
          <w:numId w:val="9"/>
        </w:numPr>
        <w:spacing w:after="0" w:line="240" w:lineRule="auto"/>
      </w:pPr>
      <w:r>
        <w:t xml:space="preserve">Cursus ‘Europa in de Klas’, UvA 2015. Studenten Europese Studies trainen om ontmoetingen en discussies tussen EU ambtenaren en scholieren over EU in goede banen te leiden. Studenten komen opeens op de meest uiteenlopende scholen in Amsterdam en omgeving! Meer info bij Karin van Leeuwen. </w:t>
      </w:r>
    </w:p>
    <w:p w:rsidR="006641E2" w:rsidRDefault="006641E2" w:rsidP="006641E2">
      <w:pPr>
        <w:pStyle w:val="ListParagraph"/>
      </w:pPr>
    </w:p>
    <w:p w:rsidR="006641E2" w:rsidRDefault="006641E2" w:rsidP="007E3348">
      <w:pPr>
        <w:pStyle w:val="ListParagraph"/>
        <w:numPr>
          <w:ilvl w:val="0"/>
          <w:numId w:val="9"/>
        </w:numPr>
        <w:spacing w:after="0" w:line="240" w:lineRule="auto"/>
      </w:pPr>
      <w:r>
        <w:t xml:space="preserve">Onderzoekswerkgroep naar de geschiedenis van het neoliberalisme. Hoe dachten politici en beleidsmakers over de effecten van hun beleid voor gewone mensen? Meer info bij Bram Mellink. </w:t>
      </w:r>
    </w:p>
    <w:p w:rsidR="006641E2" w:rsidRDefault="006641E2" w:rsidP="006641E2">
      <w:pPr>
        <w:pStyle w:val="ListParagraph"/>
      </w:pPr>
    </w:p>
    <w:p w:rsidR="00F27626" w:rsidRDefault="00F27626" w:rsidP="007E3348">
      <w:pPr>
        <w:pStyle w:val="ListParagraph"/>
        <w:numPr>
          <w:ilvl w:val="0"/>
          <w:numId w:val="9"/>
        </w:numPr>
        <w:spacing w:after="0" w:line="240" w:lineRule="auto"/>
      </w:pPr>
      <w:r>
        <w:t xml:space="preserve">Welke cursussen op het terrein van </w:t>
      </w:r>
      <w:proofErr w:type="spellStart"/>
      <w:r>
        <w:t>sociaal-economische</w:t>
      </w:r>
      <w:proofErr w:type="spellEnd"/>
      <w:r>
        <w:t xml:space="preserve">, demografische geschiedenis? </w:t>
      </w:r>
    </w:p>
    <w:p w:rsidR="00F27626" w:rsidRDefault="00F27626" w:rsidP="007E3348">
      <w:pPr>
        <w:pStyle w:val="ListParagraph"/>
        <w:numPr>
          <w:ilvl w:val="0"/>
          <w:numId w:val="9"/>
        </w:numPr>
        <w:spacing w:after="0" w:line="240" w:lineRule="auto"/>
      </w:pPr>
      <w:r>
        <w:t xml:space="preserve">Op gebied van geschiedenis van arbeidersbeweging (ook krakersbeweging)? </w:t>
      </w:r>
    </w:p>
    <w:p w:rsidR="00F27626" w:rsidRDefault="00F27626" w:rsidP="007E3348">
      <w:pPr>
        <w:pStyle w:val="ListParagraph"/>
        <w:numPr>
          <w:ilvl w:val="0"/>
          <w:numId w:val="9"/>
        </w:numPr>
        <w:spacing w:after="0" w:line="240" w:lineRule="auto"/>
      </w:pPr>
      <w:r>
        <w:t xml:space="preserve">Cursussen op terrein van sociale in- en uitsluiting in ‘hoge’ en populaire cultuur? </w:t>
      </w:r>
    </w:p>
    <w:p w:rsidR="00F27626" w:rsidRDefault="00F27626" w:rsidP="00F27626">
      <w:pPr>
        <w:pStyle w:val="ListParagraph"/>
        <w:numPr>
          <w:ilvl w:val="0"/>
          <w:numId w:val="9"/>
        </w:numPr>
        <w:spacing w:after="0" w:line="240" w:lineRule="auto"/>
      </w:pPr>
      <w:r>
        <w:t xml:space="preserve">Cursussen op terrein van premoderne geschiedenis waarin relatie met huidige klassenverhoudingen worden gelegd?  </w:t>
      </w:r>
    </w:p>
    <w:p w:rsidR="00F27626" w:rsidRDefault="00F27626" w:rsidP="00F27626">
      <w:pPr>
        <w:pStyle w:val="ListParagraph"/>
        <w:spacing w:after="0" w:line="240" w:lineRule="auto"/>
        <w:ind w:left="360"/>
      </w:pPr>
    </w:p>
    <w:p w:rsidR="007E3348" w:rsidRDefault="007E3348" w:rsidP="00E84DE5">
      <w:pPr>
        <w:spacing w:after="0" w:line="240" w:lineRule="auto"/>
        <w:rPr>
          <w:b/>
        </w:rPr>
      </w:pPr>
      <w:r w:rsidRPr="007E3348">
        <w:t>T</w:t>
      </w:r>
      <w:r>
        <w:t>o</w:t>
      </w:r>
      <w:r w:rsidRPr="007E3348">
        <w:t>t slot</w:t>
      </w:r>
      <w:r>
        <w:t xml:space="preserve">. Een collega merkte op: stel niet alleen de vraag wat de universiteit kan betekenen voor </w:t>
      </w:r>
      <w:proofErr w:type="spellStart"/>
      <w:r>
        <w:t>eerstegeneratiestudenten</w:t>
      </w:r>
      <w:proofErr w:type="spellEnd"/>
      <w:r>
        <w:t xml:space="preserve">, maar wat de </w:t>
      </w:r>
      <w:proofErr w:type="spellStart"/>
      <w:r>
        <w:t>eerstegeneratiestudenten</w:t>
      </w:r>
      <w:proofErr w:type="spellEnd"/>
      <w:r>
        <w:t xml:space="preserve"> de universiteit, de opleiding, het onderzoek kunnen bieden. </w:t>
      </w:r>
      <w:r w:rsidR="00921824">
        <w:t>S</w:t>
      </w:r>
      <w:r>
        <w:t xml:space="preserve">inds de jaren 1960 hebben juist zij het onderzoek met nieuwe thema’s als arbeidersbeweging, arbeidsomstandigheden, vrouwengeschiedenis belangrijk verrijkt. </w:t>
      </w:r>
      <w:proofErr w:type="spellStart"/>
      <w:r>
        <w:t>Eerstegeneratiestudenten</w:t>
      </w:r>
      <w:proofErr w:type="spellEnd"/>
      <w:r>
        <w:t xml:space="preserve"> kunnen vaak meer dan andere studenten allerlei vanzelfsprekendheden in het onderwijs en onderzoek kritisch bevragen: waarom werkt dat zo? Waarom deze thema’s en niet die? (Waarom, bijvoorbeeld, besteden we in het onderwijs zo veel meer aandacht aan stedelijke samenlevingen in verhouding tot rurale samenlevingen?) </w:t>
      </w:r>
      <w:r w:rsidR="00921824">
        <w:t xml:space="preserve">Laat hen zelf nieuwe thema’s op de agenda van werkcolleges zetten. </w:t>
      </w:r>
    </w:p>
    <w:p w:rsidR="00E84DE5" w:rsidRPr="00E84DE5" w:rsidRDefault="00E84DE5" w:rsidP="00E84DE5">
      <w:pPr>
        <w:spacing w:after="0" w:line="240" w:lineRule="auto"/>
        <w:rPr>
          <w:b/>
        </w:rPr>
      </w:pPr>
    </w:p>
    <w:p w:rsidR="002B1DF1" w:rsidRDefault="00196A9C" w:rsidP="00BD558A">
      <w:pPr>
        <w:spacing w:after="0" w:line="240" w:lineRule="auto"/>
        <w:rPr>
          <w:b/>
        </w:rPr>
      </w:pPr>
      <w:r>
        <w:rPr>
          <w:b/>
        </w:rPr>
        <w:t xml:space="preserve">Vervolgstappen </w:t>
      </w:r>
    </w:p>
    <w:p w:rsidR="007E3348" w:rsidRPr="00196A9C" w:rsidRDefault="007E3348" w:rsidP="00BD558A">
      <w:pPr>
        <w:spacing w:after="0" w:line="240" w:lineRule="auto"/>
        <w:rPr>
          <w:b/>
        </w:rPr>
      </w:pPr>
    </w:p>
    <w:p w:rsidR="00F36049" w:rsidRDefault="00921824" w:rsidP="00BD558A">
      <w:pPr>
        <w:pStyle w:val="ListParagraph"/>
        <w:numPr>
          <w:ilvl w:val="0"/>
          <w:numId w:val="3"/>
        </w:numPr>
        <w:tabs>
          <w:tab w:val="clear" w:pos="720"/>
          <w:tab w:val="num" w:pos="360"/>
        </w:tabs>
        <w:spacing w:after="0" w:line="240" w:lineRule="auto"/>
        <w:ind w:left="360"/>
      </w:pPr>
      <w:r>
        <w:t>We maken een informeel n</w:t>
      </w:r>
      <w:r w:rsidR="00F36049" w:rsidRPr="00196A9C">
        <w:t>etwerk</w:t>
      </w:r>
      <w:r w:rsidR="00196A9C">
        <w:t xml:space="preserve">je om </w:t>
      </w:r>
      <w:r>
        <w:t xml:space="preserve">komende maanden wat ervaringen en </w:t>
      </w:r>
      <w:r w:rsidR="00196A9C">
        <w:t xml:space="preserve">expertise uit te wisselen. Meld je aan op nieuwslijst: </w:t>
      </w:r>
      <w:hyperlink r:id="rId10" w:history="1">
        <w:r w:rsidR="00196A9C" w:rsidRPr="009A048F">
          <w:rPr>
            <w:rStyle w:val="Hyperlink"/>
          </w:rPr>
          <w:t>j.furnee@let.ru.nl</w:t>
        </w:r>
      </w:hyperlink>
    </w:p>
    <w:p w:rsidR="00921824" w:rsidRDefault="00921824" w:rsidP="00921824">
      <w:pPr>
        <w:pStyle w:val="ListParagraph"/>
        <w:numPr>
          <w:ilvl w:val="0"/>
          <w:numId w:val="3"/>
        </w:numPr>
        <w:tabs>
          <w:tab w:val="clear" w:pos="720"/>
          <w:tab w:val="num" w:pos="360"/>
        </w:tabs>
        <w:spacing w:after="0" w:line="240" w:lineRule="auto"/>
        <w:ind w:left="360"/>
      </w:pPr>
      <w:r>
        <w:t>We zouden de t</w:t>
      </w:r>
      <w:r w:rsidR="00196A9C">
        <w:t xml:space="preserve">hematiek in </w:t>
      </w:r>
      <w:r>
        <w:t xml:space="preserve">verschillende opleidingen in </w:t>
      </w:r>
      <w:r w:rsidR="00196A9C">
        <w:t xml:space="preserve">stafvergaderingen </w:t>
      </w:r>
      <w:r>
        <w:t>kunnen a</w:t>
      </w:r>
      <w:r w:rsidR="00196A9C">
        <w:t>genderen</w:t>
      </w:r>
      <w:r>
        <w:t xml:space="preserve"> om de bewustwording te vergroten. </w:t>
      </w:r>
    </w:p>
    <w:p w:rsidR="00196A9C" w:rsidRPr="00196A9C" w:rsidRDefault="00921824" w:rsidP="00921824">
      <w:pPr>
        <w:pStyle w:val="ListParagraph"/>
        <w:numPr>
          <w:ilvl w:val="0"/>
          <w:numId w:val="3"/>
        </w:numPr>
        <w:tabs>
          <w:tab w:val="clear" w:pos="720"/>
          <w:tab w:val="num" w:pos="360"/>
        </w:tabs>
        <w:spacing w:after="0" w:line="240" w:lineRule="auto"/>
        <w:ind w:left="360"/>
      </w:pPr>
      <w:r>
        <w:t>We zouden misschien (bv via IISG) een l</w:t>
      </w:r>
      <w:r w:rsidR="00F36049" w:rsidRPr="00196A9C">
        <w:t xml:space="preserve">andelijke studiegids </w:t>
      </w:r>
      <w:r>
        <w:t xml:space="preserve">kunnen laten </w:t>
      </w:r>
      <w:r w:rsidR="00F36049" w:rsidRPr="00196A9C">
        <w:t>maken naar voorbeeld gender-onderwijs</w:t>
      </w:r>
      <w:r>
        <w:t xml:space="preserve">: </w:t>
      </w:r>
      <w:hyperlink r:id="rId11" w:history="1">
        <w:r w:rsidR="00196A9C" w:rsidRPr="00196A9C">
          <w:rPr>
            <w:rStyle w:val="Hyperlink"/>
          </w:rPr>
          <w:t>https://atria.nl/onderzoek-advies/studiegids-gender/</w:t>
        </w:r>
      </w:hyperlink>
      <w:r w:rsidR="00196A9C" w:rsidRPr="00196A9C">
        <w:t xml:space="preserve"> </w:t>
      </w:r>
    </w:p>
    <w:p w:rsidR="00196A9C" w:rsidRDefault="00196A9C" w:rsidP="00F27626">
      <w:pPr>
        <w:spacing w:after="0" w:line="240" w:lineRule="auto"/>
        <w:rPr>
          <w:b/>
        </w:rPr>
      </w:pPr>
    </w:p>
    <w:p w:rsidR="00F27626" w:rsidRDefault="00F27626" w:rsidP="00F27626">
      <w:pPr>
        <w:spacing w:after="0" w:line="240" w:lineRule="auto"/>
        <w:rPr>
          <w:b/>
        </w:rPr>
      </w:pPr>
    </w:p>
    <w:p w:rsidR="00F27626" w:rsidRPr="00F27626" w:rsidRDefault="00F27626" w:rsidP="00F27626">
      <w:pPr>
        <w:spacing w:after="0" w:line="240" w:lineRule="auto"/>
        <w:jc w:val="right"/>
        <w:rPr>
          <w:i/>
        </w:rPr>
      </w:pPr>
      <w:r w:rsidRPr="00F27626">
        <w:rPr>
          <w:i/>
        </w:rPr>
        <w:t>Jan Hein Furnée</w:t>
      </w:r>
      <w:r w:rsidR="0033156B">
        <w:rPr>
          <w:i/>
        </w:rPr>
        <w:t xml:space="preserve"> en Marjet Derks</w:t>
      </w:r>
      <w:r w:rsidRPr="00F27626">
        <w:rPr>
          <w:i/>
        </w:rPr>
        <w:t xml:space="preserve">, </w:t>
      </w:r>
      <w:r w:rsidR="0033156B">
        <w:rPr>
          <w:i/>
        </w:rPr>
        <w:t>4</w:t>
      </w:r>
      <w:r w:rsidRPr="00F27626">
        <w:rPr>
          <w:i/>
        </w:rPr>
        <w:t xml:space="preserve"> september 2019</w:t>
      </w:r>
      <w:bookmarkStart w:id="0" w:name="_GoBack"/>
      <w:bookmarkEnd w:id="0"/>
    </w:p>
    <w:sectPr w:rsidR="00F27626" w:rsidRPr="00F27626" w:rsidSect="000220E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1E" w:rsidRDefault="00F4291E" w:rsidP="00AD75B8">
      <w:pPr>
        <w:spacing w:after="0" w:line="240" w:lineRule="auto"/>
      </w:pPr>
      <w:r>
        <w:separator/>
      </w:r>
    </w:p>
  </w:endnote>
  <w:endnote w:type="continuationSeparator" w:id="0">
    <w:p w:rsidR="00F4291E" w:rsidRDefault="00F4291E" w:rsidP="00AD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973337"/>
      <w:docPartObj>
        <w:docPartGallery w:val="Page Numbers (Bottom of Page)"/>
        <w:docPartUnique/>
      </w:docPartObj>
    </w:sdtPr>
    <w:sdtEndPr/>
    <w:sdtContent>
      <w:p w:rsidR="00F4291E" w:rsidRDefault="00F4291E">
        <w:pPr>
          <w:pStyle w:val="Footer"/>
          <w:jc w:val="center"/>
        </w:pPr>
        <w:r>
          <w:fldChar w:fldCharType="begin"/>
        </w:r>
        <w:r>
          <w:instrText xml:space="preserve"> PAGE   \* MERGEFORMAT </w:instrText>
        </w:r>
        <w:r>
          <w:fldChar w:fldCharType="separate"/>
        </w:r>
        <w:r w:rsidR="0033156B">
          <w:rPr>
            <w:noProof/>
          </w:rPr>
          <w:t>6</w:t>
        </w:r>
        <w:r>
          <w:rPr>
            <w:noProof/>
          </w:rPr>
          <w:fldChar w:fldCharType="end"/>
        </w:r>
      </w:p>
    </w:sdtContent>
  </w:sdt>
  <w:p w:rsidR="00F4291E" w:rsidRDefault="00F42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1E" w:rsidRDefault="00F4291E" w:rsidP="00AD75B8">
      <w:pPr>
        <w:spacing w:after="0" w:line="240" w:lineRule="auto"/>
      </w:pPr>
      <w:r>
        <w:separator/>
      </w:r>
    </w:p>
  </w:footnote>
  <w:footnote w:type="continuationSeparator" w:id="0">
    <w:p w:rsidR="00F4291E" w:rsidRDefault="00F4291E" w:rsidP="00AD7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C3E"/>
    <w:multiLevelType w:val="hybridMultilevel"/>
    <w:tmpl w:val="E7949916"/>
    <w:lvl w:ilvl="0" w:tplc="5D4C98B0">
      <w:start w:val="1"/>
      <w:numFmt w:val="bullet"/>
      <w:lvlText w:val="•"/>
      <w:lvlJc w:val="left"/>
      <w:pPr>
        <w:tabs>
          <w:tab w:val="num" w:pos="720"/>
        </w:tabs>
        <w:ind w:left="720" w:hanging="360"/>
      </w:pPr>
      <w:rPr>
        <w:rFonts w:ascii="Arial" w:hAnsi="Arial" w:hint="default"/>
      </w:rPr>
    </w:lvl>
    <w:lvl w:ilvl="1" w:tplc="22C8D016" w:tentative="1">
      <w:start w:val="1"/>
      <w:numFmt w:val="bullet"/>
      <w:lvlText w:val="•"/>
      <w:lvlJc w:val="left"/>
      <w:pPr>
        <w:tabs>
          <w:tab w:val="num" w:pos="1440"/>
        </w:tabs>
        <w:ind w:left="1440" w:hanging="360"/>
      </w:pPr>
      <w:rPr>
        <w:rFonts w:ascii="Arial" w:hAnsi="Arial" w:hint="default"/>
      </w:rPr>
    </w:lvl>
    <w:lvl w:ilvl="2" w:tplc="7C80AAAA" w:tentative="1">
      <w:start w:val="1"/>
      <w:numFmt w:val="bullet"/>
      <w:lvlText w:val="•"/>
      <w:lvlJc w:val="left"/>
      <w:pPr>
        <w:tabs>
          <w:tab w:val="num" w:pos="2160"/>
        </w:tabs>
        <w:ind w:left="2160" w:hanging="360"/>
      </w:pPr>
      <w:rPr>
        <w:rFonts w:ascii="Arial" w:hAnsi="Arial" w:hint="default"/>
      </w:rPr>
    </w:lvl>
    <w:lvl w:ilvl="3" w:tplc="D1C88D82" w:tentative="1">
      <w:start w:val="1"/>
      <w:numFmt w:val="bullet"/>
      <w:lvlText w:val="•"/>
      <w:lvlJc w:val="left"/>
      <w:pPr>
        <w:tabs>
          <w:tab w:val="num" w:pos="2880"/>
        </w:tabs>
        <w:ind w:left="2880" w:hanging="360"/>
      </w:pPr>
      <w:rPr>
        <w:rFonts w:ascii="Arial" w:hAnsi="Arial" w:hint="default"/>
      </w:rPr>
    </w:lvl>
    <w:lvl w:ilvl="4" w:tplc="399C826E" w:tentative="1">
      <w:start w:val="1"/>
      <w:numFmt w:val="bullet"/>
      <w:lvlText w:val="•"/>
      <w:lvlJc w:val="left"/>
      <w:pPr>
        <w:tabs>
          <w:tab w:val="num" w:pos="3600"/>
        </w:tabs>
        <w:ind w:left="3600" w:hanging="360"/>
      </w:pPr>
      <w:rPr>
        <w:rFonts w:ascii="Arial" w:hAnsi="Arial" w:hint="default"/>
      </w:rPr>
    </w:lvl>
    <w:lvl w:ilvl="5" w:tplc="5DD08040" w:tentative="1">
      <w:start w:val="1"/>
      <w:numFmt w:val="bullet"/>
      <w:lvlText w:val="•"/>
      <w:lvlJc w:val="left"/>
      <w:pPr>
        <w:tabs>
          <w:tab w:val="num" w:pos="4320"/>
        </w:tabs>
        <w:ind w:left="4320" w:hanging="360"/>
      </w:pPr>
      <w:rPr>
        <w:rFonts w:ascii="Arial" w:hAnsi="Arial" w:hint="default"/>
      </w:rPr>
    </w:lvl>
    <w:lvl w:ilvl="6" w:tplc="BC409CDE" w:tentative="1">
      <w:start w:val="1"/>
      <w:numFmt w:val="bullet"/>
      <w:lvlText w:val="•"/>
      <w:lvlJc w:val="left"/>
      <w:pPr>
        <w:tabs>
          <w:tab w:val="num" w:pos="5040"/>
        </w:tabs>
        <w:ind w:left="5040" w:hanging="360"/>
      </w:pPr>
      <w:rPr>
        <w:rFonts w:ascii="Arial" w:hAnsi="Arial" w:hint="default"/>
      </w:rPr>
    </w:lvl>
    <w:lvl w:ilvl="7" w:tplc="7F08CCF6" w:tentative="1">
      <w:start w:val="1"/>
      <w:numFmt w:val="bullet"/>
      <w:lvlText w:val="•"/>
      <w:lvlJc w:val="left"/>
      <w:pPr>
        <w:tabs>
          <w:tab w:val="num" w:pos="5760"/>
        </w:tabs>
        <w:ind w:left="5760" w:hanging="360"/>
      </w:pPr>
      <w:rPr>
        <w:rFonts w:ascii="Arial" w:hAnsi="Arial" w:hint="default"/>
      </w:rPr>
    </w:lvl>
    <w:lvl w:ilvl="8" w:tplc="880A6F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E95135"/>
    <w:multiLevelType w:val="hybridMultilevel"/>
    <w:tmpl w:val="386AA4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B7309F"/>
    <w:multiLevelType w:val="hybridMultilevel"/>
    <w:tmpl w:val="F7422B8E"/>
    <w:lvl w:ilvl="0" w:tplc="3976BA78">
      <w:start w:val="1"/>
      <w:numFmt w:val="bullet"/>
      <w:lvlText w:val="•"/>
      <w:lvlJc w:val="left"/>
      <w:pPr>
        <w:tabs>
          <w:tab w:val="num" w:pos="360"/>
        </w:tabs>
        <w:ind w:left="360" w:hanging="360"/>
      </w:pPr>
      <w:rPr>
        <w:rFonts w:ascii="Arial" w:hAnsi="Arial" w:hint="default"/>
      </w:rPr>
    </w:lvl>
    <w:lvl w:ilvl="1" w:tplc="138E7BC4" w:tentative="1">
      <w:start w:val="1"/>
      <w:numFmt w:val="bullet"/>
      <w:lvlText w:val="•"/>
      <w:lvlJc w:val="left"/>
      <w:pPr>
        <w:tabs>
          <w:tab w:val="num" w:pos="1080"/>
        </w:tabs>
        <w:ind w:left="1080" w:hanging="360"/>
      </w:pPr>
      <w:rPr>
        <w:rFonts w:ascii="Arial" w:hAnsi="Arial" w:hint="default"/>
      </w:rPr>
    </w:lvl>
    <w:lvl w:ilvl="2" w:tplc="7B806C48" w:tentative="1">
      <w:start w:val="1"/>
      <w:numFmt w:val="bullet"/>
      <w:lvlText w:val="•"/>
      <w:lvlJc w:val="left"/>
      <w:pPr>
        <w:tabs>
          <w:tab w:val="num" w:pos="1800"/>
        </w:tabs>
        <w:ind w:left="1800" w:hanging="360"/>
      </w:pPr>
      <w:rPr>
        <w:rFonts w:ascii="Arial" w:hAnsi="Arial" w:hint="default"/>
      </w:rPr>
    </w:lvl>
    <w:lvl w:ilvl="3" w:tplc="85FA6228" w:tentative="1">
      <w:start w:val="1"/>
      <w:numFmt w:val="bullet"/>
      <w:lvlText w:val="•"/>
      <w:lvlJc w:val="left"/>
      <w:pPr>
        <w:tabs>
          <w:tab w:val="num" w:pos="2520"/>
        </w:tabs>
        <w:ind w:left="2520" w:hanging="360"/>
      </w:pPr>
      <w:rPr>
        <w:rFonts w:ascii="Arial" w:hAnsi="Arial" w:hint="default"/>
      </w:rPr>
    </w:lvl>
    <w:lvl w:ilvl="4" w:tplc="24427DFE" w:tentative="1">
      <w:start w:val="1"/>
      <w:numFmt w:val="bullet"/>
      <w:lvlText w:val="•"/>
      <w:lvlJc w:val="left"/>
      <w:pPr>
        <w:tabs>
          <w:tab w:val="num" w:pos="3240"/>
        </w:tabs>
        <w:ind w:left="3240" w:hanging="360"/>
      </w:pPr>
      <w:rPr>
        <w:rFonts w:ascii="Arial" w:hAnsi="Arial" w:hint="default"/>
      </w:rPr>
    </w:lvl>
    <w:lvl w:ilvl="5" w:tplc="F4E80EF8" w:tentative="1">
      <w:start w:val="1"/>
      <w:numFmt w:val="bullet"/>
      <w:lvlText w:val="•"/>
      <w:lvlJc w:val="left"/>
      <w:pPr>
        <w:tabs>
          <w:tab w:val="num" w:pos="3960"/>
        </w:tabs>
        <w:ind w:left="3960" w:hanging="360"/>
      </w:pPr>
      <w:rPr>
        <w:rFonts w:ascii="Arial" w:hAnsi="Arial" w:hint="default"/>
      </w:rPr>
    </w:lvl>
    <w:lvl w:ilvl="6" w:tplc="9A646606" w:tentative="1">
      <w:start w:val="1"/>
      <w:numFmt w:val="bullet"/>
      <w:lvlText w:val="•"/>
      <w:lvlJc w:val="left"/>
      <w:pPr>
        <w:tabs>
          <w:tab w:val="num" w:pos="4680"/>
        </w:tabs>
        <w:ind w:left="4680" w:hanging="360"/>
      </w:pPr>
      <w:rPr>
        <w:rFonts w:ascii="Arial" w:hAnsi="Arial" w:hint="default"/>
      </w:rPr>
    </w:lvl>
    <w:lvl w:ilvl="7" w:tplc="7EBC925C" w:tentative="1">
      <w:start w:val="1"/>
      <w:numFmt w:val="bullet"/>
      <w:lvlText w:val="•"/>
      <w:lvlJc w:val="left"/>
      <w:pPr>
        <w:tabs>
          <w:tab w:val="num" w:pos="5400"/>
        </w:tabs>
        <w:ind w:left="5400" w:hanging="360"/>
      </w:pPr>
      <w:rPr>
        <w:rFonts w:ascii="Arial" w:hAnsi="Arial" w:hint="default"/>
      </w:rPr>
    </w:lvl>
    <w:lvl w:ilvl="8" w:tplc="7A46677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4DB443E"/>
    <w:multiLevelType w:val="hybridMultilevel"/>
    <w:tmpl w:val="76528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CF37B64"/>
    <w:multiLevelType w:val="hybridMultilevel"/>
    <w:tmpl w:val="093CAC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0D60F74"/>
    <w:multiLevelType w:val="hybridMultilevel"/>
    <w:tmpl w:val="012EC408"/>
    <w:lvl w:ilvl="0" w:tplc="F6C0C5EA">
      <w:start w:val="1"/>
      <w:numFmt w:val="bullet"/>
      <w:lvlText w:val="•"/>
      <w:lvlJc w:val="left"/>
      <w:pPr>
        <w:tabs>
          <w:tab w:val="num" w:pos="720"/>
        </w:tabs>
        <w:ind w:left="720" w:hanging="360"/>
      </w:pPr>
      <w:rPr>
        <w:rFonts w:ascii="Arial" w:hAnsi="Arial" w:hint="default"/>
      </w:rPr>
    </w:lvl>
    <w:lvl w:ilvl="1" w:tplc="48C4D90C" w:tentative="1">
      <w:start w:val="1"/>
      <w:numFmt w:val="bullet"/>
      <w:lvlText w:val="•"/>
      <w:lvlJc w:val="left"/>
      <w:pPr>
        <w:tabs>
          <w:tab w:val="num" w:pos="1440"/>
        </w:tabs>
        <w:ind w:left="1440" w:hanging="360"/>
      </w:pPr>
      <w:rPr>
        <w:rFonts w:ascii="Arial" w:hAnsi="Arial" w:hint="default"/>
      </w:rPr>
    </w:lvl>
    <w:lvl w:ilvl="2" w:tplc="1B7489AE" w:tentative="1">
      <w:start w:val="1"/>
      <w:numFmt w:val="bullet"/>
      <w:lvlText w:val="•"/>
      <w:lvlJc w:val="left"/>
      <w:pPr>
        <w:tabs>
          <w:tab w:val="num" w:pos="2160"/>
        </w:tabs>
        <w:ind w:left="2160" w:hanging="360"/>
      </w:pPr>
      <w:rPr>
        <w:rFonts w:ascii="Arial" w:hAnsi="Arial" w:hint="default"/>
      </w:rPr>
    </w:lvl>
    <w:lvl w:ilvl="3" w:tplc="5B1EF984" w:tentative="1">
      <w:start w:val="1"/>
      <w:numFmt w:val="bullet"/>
      <w:lvlText w:val="•"/>
      <w:lvlJc w:val="left"/>
      <w:pPr>
        <w:tabs>
          <w:tab w:val="num" w:pos="2880"/>
        </w:tabs>
        <w:ind w:left="2880" w:hanging="360"/>
      </w:pPr>
      <w:rPr>
        <w:rFonts w:ascii="Arial" w:hAnsi="Arial" w:hint="default"/>
      </w:rPr>
    </w:lvl>
    <w:lvl w:ilvl="4" w:tplc="FB2428D0" w:tentative="1">
      <w:start w:val="1"/>
      <w:numFmt w:val="bullet"/>
      <w:lvlText w:val="•"/>
      <w:lvlJc w:val="left"/>
      <w:pPr>
        <w:tabs>
          <w:tab w:val="num" w:pos="3600"/>
        </w:tabs>
        <w:ind w:left="3600" w:hanging="360"/>
      </w:pPr>
      <w:rPr>
        <w:rFonts w:ascii="Arial" w:hAnsi="Arial" w:hint="default"/>
      </w:rPr>
    </w:lvl>
    <w:lvl w:ilvl="5" w:tplc="22F0C7FE" w:tentative="1">
      <w:start w:val="1"/>
      <w:numFmt w:val="bullet"/>
      <w:lvlText w:val="•"/>
      <w:lvlJc w:val="left"/>
      <w:pPr>
        <w:tabs>
          <w:tab w:val="num" w:pos="4320"/>
        </w:tabs>
        <w:ind w:left="4320" w:hanging="360"/>
      </w:pPr>
      <w:rPr>
        <w:rFonts w:ascii="Arial" w:hAnsi="Arial" w:hint="default"/>
      </w:rPr>
    </w:lvl>
    <w:lvl w:ilvl="6" w:tplc="D550E220" w:tentative="1">
      <w:start w:val="1"/>
      <w:numFmt w:val="bullet"/>
      <w:lvlText w:val="•"/>
      <w:lvlJc w:val="left"/>
      <w:pPr>
        <w:tabs>
          <w:tab w:val="num" w:pos="5040"/>
        </w:tabs>
        <w:ind w:left="5040" w:hanging="360"/>
      </w:pPr>
      <w:rPr>
        <w:rFonts w:ascii="Arial" w:hAnsi="Arial" w:hint="default"/>
      </w:rPr>
    </w:lvl>
    <w:lvl w:ilvl="7" w:tplc="83944350" w:tentative="1">
      <w:start w:val="1"/>
      <w:numFmt w:val="bullet"/>
      <w:lvlText w:val="•"/>
      <w:lvlJc w:val="left"/>
      <w:pPr>
        <w:tabs>
          <w:tab w:val="num" w:pos="5760"/>
        </w:tabs>
        <w:ind w:left="5760" w:hanging="360"/>
      </w:pPr>
      <w:rPr>
        <w:rFonts w:ascii="Arial" w:hAnsi="Arial" w:hint="default"/>
      </w:rPr>
    </w:lvl>
    <w:lvl w:ilvl="8" w:tplc="C9A8B7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740D89"/>
    <w:multiLevelType w:val="hybridMultilevel"/>
    <w:tmpl w:val="0C02E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0DD6603"/>
    <w:multiLevelType w:val="hybridMultilevel"/>
    <w:tmpl w:val="90220F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1DD76F9"/>
    <w:multiLevelType w:val="hybridMultilevel"/>
    <w:tmpl w:val="FA7607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7"/>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62"/>
    <w:rsid w:val="000220EF"/>
    <w:rsid w:val="000468D3"/>
    <w:rsid w:val="00052EC7"/>
    <w:rsid w:val="00091E46"/>
    <w:rsid w:val="000E0405"/>
    <w:rsid w:val="00137B9D"/>
    <w:rsid w:val="00144648"/>
    <w:rsid w:val="00177BBD"/>
    <w:rsid w:val="00183A86"/>
    <w:rsid w:val="00196A9C"/>
    <w:rsid w:val="00233F34"/>
    <w:rsid w:val="00245E0A"/>
    <w:rsid w:val="0029159C"/>
    <w:rsid w:val="002A1DD6"/>
    <w:rsid w:val="002B1DF1"/>
    <w:rsid w:val="002C7273"/>
    <w:rsid w:val="0033156B"/>
    <w:rsid w:val="00344C59"/>
    <w:rsid w:val="00344F62"/>
    <w:rsid w:val="003806C3"/>
    <w:rsid w:val="0046093D"/>
    <w:rsid w:val="004D1108"/>
    <w:rsid w:val="004D5D95"/>
    <w:rsid w:val="004F7127"/>
    <w:rsid w:val="00501EC1"/>
    <w:rsid w:val="005579A6"/>
    <w:rsid w:val="00562B81"/>
    <w:rsid w:val="00570D93"/>
    <w:rsid w:val="00656230"/>
    <w:rsid w:val="006641E2"/>
    <w:rsid w:val="00672425"/>
    <w:rsid w:val="00677DD4"/>
    <w:rsid w:val="00694FE5"/>
    <w:rsid w:val="006C144C"/>
    <w:rsid w:val="006E231E"/>
    <w:rsid w:val="0075767A"/>
    <w:rsid w:val="007A775C"/>
    <w:rsid w:val="007B0CEF"/>
    <w:rsid w:val="007E3348"/>
    <w:rsid w:val="008B7A65"/>
    <w:rsid w:val="008C4C67"/>
    <w:rsid w:val="008E0413"/>
    <w:rsid w:val="00906B3E"/>
    <w:rsid w:val="00921824"/>
    <w:rsid w:val="00A41CB8"/>
    <w:rsid w:val="00A57C1A"/>
    <w:rsid w:val="00A91C61"/>
    <w:rsid w:val="00AD75B8"/>
    <w:rsid w:val="00B0168F"/>
    <w:rsid w:val="00B50CCE"/>
    <w:rsid w:val="00BD558A"/>
    <w:rsid w:val="00C65FD5"/>
    <w:rsid w:val="00C8173E"/>
    <w:rsid w:val="00CA0335"/>
    <w:rsid w:val="00D07D56"/>
    <w:rsid w:val="00D33652"/>
    <w:rsid w:val="00DC4332"/>
    <w:rsid w:val="00DC6E25"/>
    <w:rsid w:val="00E17F87"/>
    <w:rsid w:val="00E2716F"/>
    <w:rsid w:val="00E75015"/>
    <w:rsid w:val="00E84DE5"/>
    <w:rsid w:val="00E97279"/>
    <w:rsid w:val="00EB648E"/>
    <w:rsid w:val="00ED09FA"/>
    <w:rsid w:val="00F27626"/>
    <w:rsid w:val="00F36049"/>
    <w:rsid w:val="00F4291E"/>
    <w:rsid w:val="00F86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1795"/>
  <w15:docId w15:val="{6983FB9F-29CB-46D3-8E8B-7905B59D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F1"/>
    <w:pPr>
      <w:ind w:left="720"/>
      <w:contextualSpacing/>
    </w:pPr>
  </w:style>
  <w:style w:type="paragraph" w:styleId="BalloonText">
    <w:name w:val="Balloon Text"/>
    <w:basedOn w:val="Normal"/>
    <w:link w:val="BalloonTextChar"/>
    <w:uiPriority w:val="99"/>
    <w:semiHidden/>
    <w:unhideWhenUsed/>
    <w:rsid w:val="00196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9C"/>
    <w:rPr>
      <w:rFonts w:ascii="Tahoma" w:hAnsi="Tahoma" w:cs="Tahoma"/>
      <w:sz w:val="16"/>
      <w:szCs w:val="16"/>
    </w:rPr>
  </w:style>
  <w:style w:type="character" w:styleId="Hyperlink">
    <w:name w:val="Hyperlink"/>
    <w:basedOn w:val="DefaultParagraphFont"/>
    <w:uiPriority w:val="99"/>
    <w:unhideWhenUsed/>
    <w:rsid w:val="00196A9C"/>
    <w:rPr>
      <w:color w:val="0000FF" w:themeColor="hyperlink"/>
      <w:u w:val="single"/>
    </w:rPr>
  </w:style>
  <w:style w:type="table" w:styleId="TableGrid">
    <w:name w:val="Table Grid"/>
    <w:basedOn w:val="TableNormal"/>
    <w:uiPriority w:val="59"/>
    <w:rsid w:val="0019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D75B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D75B8"/>
  </w:style>
  <w:style w:type="paragraph" w:styleId="Footer">
    <w:name w:val="footer"/>
    <w:basedOn w:val="Normal"/>
    <w:link w:val="FooterChar"/>
    <w:uiPriority w:val="99"/>
    <w:unhideWhenUsed/>
    <w:rsid w:val="00AD75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7135">
      <w:bodyDiv w:val="1"/>
      <w:marLeft w:val="0"/>
      <w:marRight w:val="0"/>
      <w:marTop w:val="0"/>
      <w:marBottom w:val="0"/>
      <w:divBdr>
        <w:top w:val="none" w:sz="0" w:space="0" w:color="auto"/>
        <w:left w:val="none" w:sz="0" w:space="0" w:color="auto"/>
        <w:bottom w:val="none" w:sz="0" w:space="0" w:color="auto"/>
        <w:right w:val="none" w:sz="0" w:space="0" w:color="auto"/>
      </w:divBdr>
      <w:divsChild>
        <w:div w:id="1641423946">
          <w:marLeft w:val="360"/>
          <w:marRight w:val="0"/>
          <w:marTop w:val="200"/>
          <w:marBottom w:val="0"/>
          <w:divBdr>
            <w:top w:val="none" w:sz="0" w:space="0" w:color="auto"/>
            <w:left w:val="none" w:sz="0" w:space="0" w:color="auto"/>
            <w:bottom w:val="none" w:sz="0" w:space="0" w:color="auto"/>
            <w:right w:val="none" w:sz="0" w:space="0" w:color="auto"/>
          </w:divBdr>
        </w:div>
        <w:div w:id="739517583">
          <w:marLeft w:val="360"/>
          <w:marRight w:val="0"/>
          <w:marTop w:val="200"/>
          <w:marBottom w:val="0"/>
          <w:divBdr>
            <w:top w:val="none" w:sz="0" w:space="0" w:color="auto"/>
            <w:left w:val="none" w:sz="0" w:space="0" w:color="auto"/>
            <w:bottom w:val="none" w:sz="0" w:space="0" w:color="auto"/>
            <w:right w:val="none" w:sz="0" w:space="0" w:color="auto"/>
          </w:divBdr>
        </w:div>
        <w:div w:id="380372882">
          <w:marLeft w:val="360"/>
          <w:marRight w:val="0"/>
          <w:marTop w:val="200"/>
          <w:marBottom w:val="0"/>
          <w:divBdr>
            <w:top w:val="none" w:sz="0" w:space="0" w:color="auto"/>
            <w:left w:val="none" w:sz="0" w:space="0" w:color="auto"/>
            <w:bottom w:val="none" w:sz="0" w:space="0" w:color="auto"/>
            <w:right w:val="none" w:sz="0" w:space="0" w:color="auto"/>
          </w:divBdr>
        </w:div>
        <w:div w:id="1734887776">
          <w:marLeft w:val="360"/>
          <w:marRight w:val="0"/>
          <w:marTop w:val="200"/>
          <w:marBottom w:val="0"/>
          <w:divBdr>
            <w:top w:val="none" w:sz="0" w:space="0" w:color="auto"/>
            <w:left w:val="none" w:sz="0" w:space="0" w:color="auto"/>
            <w:bottom w:val="none" w:sz="0" w:space="0" w:color="auto"/>
            <w:right w:val="none" w:sz="0" w:space="0" w:color="auto"/>
          </w:divBdr>
        </w:div>
      </w:divsChild>
    </w:div>
    <w:div w:id="252862147">
      <w:bodyDiv w:val="1"/>
      <w:marLeft w:val="0"/>
      <w:marRight w:val="0"/>
      <w:marTop w:val="0"/>
      <w:marBottom w:val="0"/>
      <w:divBdr>
        <w:top w:val="none" w:sz="0" w:space="0" w:color="auto"/>
        <w:left w:val="none" w:sz="0" w:space="0" w:color="auto"/>
        <w:bottom w:val="none" w:sz="0" w:space="0" w:color="auto"/>
        <w:right w:val="none" w:sz="0" w:space="0" w:color="auto"/>
      </w:divBdr>
    </w:div>
    <w:div w:id="484321070">
      <w:bodyDiv w:val="1"/>
      <w:marLeft w:val="0"/>
      <w:marRight w:val="0"/>
      <w:marTop w:val="0"/>
      <w:marBottom w:val="0"/>
      <w:divBdr>
        <w:top w:val="none" w:sz="0" w:space="0" w:color="auto"/>
        <w:left w:val="none" w:sz="0" w:space="0" w:color="auto"/>
        <w:bottom w:val="none" w:sz="0" w:space="0" w:color="auto"/>
        <w:right w:val="none" w:sz="0" w:space="0" w:color="auto"/>
      </w:divBdr>
    </w:div>
    <w:div w:id="596865767">
      <w:bodyDiv w:val="1"/>
      <w:marLeft w:val="0"/>
      <w:marRight w:val="0"/>
      <w:marTop w:val="0"/>
      <w:marBottom w:val="0"/>
      <w:divBdr>
        <w:top w:val="none" w:sz="0" w:space="0" w:color="auto"/>
        <w:left w:val="none" w:sz="0" w:space="0" w:color="auto"/>
        <w:bottom w:val="none" w:sz="0" w:space="0" w:color="auto"/>
        <w:right w:val="none" w:sz="0" w:space="0" w:color="auto"/>
      </w:divBdr>
      <w:divsChild>
        <w:div w:id="1020398303">
          <w:marLeft w:val="360"/>
          <w:marRight w:val="0"/>
          <w:marTop w:val="200"/>
          <w:marBottom w:val="0"/>
          <w:divBdr>
            <w:top w:val="none" w:sz="0" w:space="0" w:color="auto"/>
            <w:left w:val="none" w:sz="0" w:space="0" w:color="auto"/>
            <w:bottom w:val="none" w:sz="0" w:space="0" w:color="auto"/>
            <w:right w:val="none" w:sz="0" w:space="0" w:color="auto"/>
          </w:divBdr>
        </w:div>
        <w:div w:id="275064846">
          <w:marLeft w:val="360"/>
          <w:marRight w:val="0"/>
          <w:marTop w:val="200"/>
          <w:marBottom w:val="0"/>
          <w:divBdr>
            <w:top w:val="none" w:sz="0" w:space="0" w:color="auto"/>
            <w:left w:val="none" w:sz="0" w:space="0" w:color="auto"/>
            <w:bottom w:val="none" w:sz="0" w:space="0" w:color="auto"/>
            <w:right w:val="none" w:sz="0" w:space="0" w:color="auto"/>
          </w:divBdr>
        </w:div>
      </w:divsChild>
    </w:div>
    <w:div w:id="1275287946">
      <w:bodyDiv w:val="1"/>
      <w:marLeft w:val="0"/>
      <w:marRight w:val="0"/>
      <w:marTop w:val="0"/>
      <w:marBottom w:val="0"/>
      <w:divBdr>
        <w:top w:val="none" w:sz="0" w:space="0" w:color="auto"/>
        <w:left w:val="none" w:sz="0" w:space="0" w:color="auto"/>
        <w:bottom w:val="none" w:sz="0" w:space="0" w:color="auto"/>
        <w:right w:val="none" w:sz="0" w:space="0" w:color="auto"/>
      </w:divBdr>
    </w:div>
    <w:div w:id="1316835175">
      <w:bodyDiv w:val="1"/>
      <w:marLeft w:val="0"/>
      <w:marRight w:val="0"/>
      <w:marTop w:val="0"/>
      <w:marBottom w:val="0"/>
      <w:divBdr>
        <w:top w:val="none" w:sz="0" w:space="0" w:color="auto"/>
        <w:left w:val="none" w:sz="0" w:space="0" w:color="auto"/>
        <w:bottom w:val="none" w:sz="0" w:space="0" w:color="auto"/>
        <w:right w:val="none" w:sz="0" w:space="0" w:color="auto"/>
      </w:divBdr>
    </w:div>
    <w:div w:id="1794009625">
      <w:bodyDiv w:val="1"/>
      <w:marLeft w:val="0"/>
      <w:marRight w:val="0"/>
      <w:marTop w:val="0"/>
      <w:marBottom w:val="0"/>
      <w:divBdr>
        <w:top w:val="none" w:sz="0" w:space="0" w:color="auto"/>
        <w:left w:val="none" w:sz="0" w:space="0" w:color="auto"/>
        <w:bottom w:val="none" w:sz="0" w:space="0" w:color="auto"/>
        <w:right w:val="none" w:sz="0" w:space="0" w:color="auto"/>
      </w:divBdr>
    </w:div>
    <w:div w:id="2085060306">
      <w:bodyDiv w:val="1"/>
      <w:marLeft w:val="0"/>
      <w:marRight w:val="0"/>
      <w:marTop w:val="0"/>
      <w:marBottom w:val="0"/>
      <w:divBdr>
        <w:top w:val="none" w:sz="0" w:space="0" w:color="auto"/>
        <w:left w:val="none" w:sz="0" w:space="0" w:color="auto"/>
        <w:bottom w:val="none" w:sz="0" w:space="0" w:color="auto"/>
        <w:right w:val="none" w:sz="0" w:space="0" w:color="auto"/>
      </w:divBdr>
      <w:divsChild>
        <w:div w:id="2177851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ria.nl/onderzoek-advies/studiegids-gender/" TargetMode="External"/><Relationship Id="rId5" Type="http://schemas.openxmlformats.org/officeDocument/2006/relationships/footnotes" Target="footnotes.xml"/><Relationship Id="rId10" Type="http://schemas.openxmlformats.org/officeDocument/2006/relationships/hyperlink" Target="mailto:j.furnee@let.ru.nl"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V:\MSO\R.Sijbers\H.Werts\Instroommonitor\2018-2019\Analyse\04_Eerste%20generatie%20studenten\Eerste_generatie_studenten_trend_1999-2000_2018-2019_WO_alle_universiteiten_herzien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820144\Desktop\1e%20generatie\2018-2019\Analyse\04_Eerste%20generatie%20studenten\Eerste_generatie_studenten_trend_1999-2000_2018-2019_WO_alle_universiteiten_herzien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MSO\R.Sijbers\H.Werts\Instroommonitor\2018-2019\Analyse\04_Eerste%20generatie%20studenten\Eerste_generatie_studenten_trend_1999-2000_2018-2019_WO_alle_universiteiten_herziening_WO+H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0208168423392"/>
          <c:y val="4.7832585949177879E-2"/>
          <c:w val="0.69723107528225647"/>
          <c:h val="0.55554017631204167"/>
        </c:manualLayout>
      </c:layout>
      <c:lineChart>
        <c:grouping val="standard"/>
        <c:varyColors val="0"/>
        <c:ser>
          <c:idx val="0"/>
          <c:order val="0"/>
          <c:tx>
            <c:strRef>
              <c:f>'1e gen. WO - RU vs totaal-Ges'!$C$2</c:f>
              <c:strCache>
                <c:ptCount val="1"/>
                <c:pt idx="0">
                  <c:v>RU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'1e gen. WO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WO - RU vs totaal-Ges'!$C$3:$C$13</c:f>
              <c:numCache>
                <c:formatCode>0.0%</c:formatCode>
                <c:ptCount val="11"/>
                <c:pt idx="0">
                  <c:v>0.70000000000000062</c:v>
                </c:pt>
                <c:pt idx="1">
                  <c:v>0.87500000000000078</c:v>
                </c:pt>
                <c:pt idx="2">
                  <c:v>0.9</c:v>
                </c:pt>
                <c:pt idx="3">
                  <c:v>0.71428999999999998</c:v>
                </c:pt>
                <c:pt idx="4">
                  <c:v>0.6923100000000002</c:v>
                </c:pt>
                <c:pt idx="5">
                  <c:v>0.77273000000000058</c:v>
                </c:pt>
                <c:pt idx="6">
                  <c:v>0.84615000000000062</c:v>
                </c:pt>
                <c:pt idx="7">
                  <c:v>0.73684000000000094</c:v>
                </c:pt>
                <c:pt idx="8">
                  <c:v>0.88889000000000062</c:v>
                </c:pt>
                <c:pt idx="9">
                  <c:v>0.70000000000000062</c:v>
                </c:pt>
                <c:pt idx="10">
                  <c:v>0.58332999999999957</c:v>
                </c:pt>
              </c:numCache>
            </c:numRef>
          </c:val>
          <c:smooth val="0"/>
          <c:extLst>
            <c:ext xmlns:c16="http://schemas.microsoft.com/office/drawing/2014/chart" uri="{C3380CC4-5D6E-409C-BE32-E72D297353CC}">
              <c16:uniqueId val="{00000000-0D02-4DAF-A31A-C90CC61FE2A3}"/>
            </c:ext>
          </c:extLst>
        </c:ser>
        <c:ser>
          <c:idx val="1"/>
          <c:order val="1"/>
          <c:tx>
            <c:strRef>
              <c:f>'1e gen. WO - RU vs totaal-Ges'!$D$2</c:f>
              <c:strCache>
                <c:ptCount val="1"/>
                <c:pt idx="0">
                  <c:v>UU</c:v>
                </c:pt>
              </c:strCache>
            </c:strRef>
          </c:tx>
          <c:spPr>
            <a:ln w="28575" cap="rnd">
              <a:solidFill>
                <a:schemeClr val="accent4"/>
              </a:solidFill>
              <a:round/>
            </a:ln>
            <a:effectLst/>
          </c:spPr>
          <c:marker>
            <c:symbol val="diamond"/>
            <c:size val="7"/>
            <c:spPr>
              <a:solidFill>
                <a:schemeClr val="accent4"/>
              </a:solidFill>
              <a:ln w="9525">
                <a:solidFill>
                  <a:schemeClr val="accent4"/>
                </a:solidFill>
              </a:ln>
              <a:effectLst/>
            </c:spPr>
          </c:marker>
          <c:cat>
            <c:strRef>
              <c:f>'1e gen. WO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WO - RU vs totaal-Ges'!$D$3:$D$12</c:f>
              <c:numCache>
                <c:formatCode>0.0%</c:formatCode>
                <c:ptCount val="10"/>
                <c:pt idx="0">
                  <c:v>0.64000000000000079</c:v>
                </c:pt>
                <c:pt idx="1">
                  <c:v>0.52632000000000001</c:v>
                </c:pt>
                <c:pt idx="2">
                  <c:v>0.75000000000000078</c:v>
                </c:pt>
                <c:pt idx="3">
                  <c:v>0.73333000000000004</c:v>
                </c:pt>
                <c:pt idx="4">
                  <c:v>0.73333000000000004</c:v>
                </c:pt>
                <c:pt idx="5">
                  <c:v>0.76923000000000064</c:v>
                </c:pt>
                <c:pt idx="6">
                  <c:v>0.25</c:v>
                </c:pt>
                <c:pt idx="7">
                  <c:v>0.45455000000000001</c:v>
                </c:pt>
                <c:pt idx="8">
                  <c:v>0.30000000000000032</c:v>
                </c:pt>
                <c:pt idx="9">
                  <c:v>0.44444000000000011</c:v>
                </c:pt>
              </c:numCache>
            </c:numRef>
          </c:val>
          <c:smooth val="0"/>
          <c:extLst>
            <c:ext xmlns:c16="http://schemas.microsoft.com/office/drawing/2014/chart" uri="{C3380CC4-5D6E-409C-BE32-E72D297353CC}">
              <c16:uniqueId val="{00000001-0D02-4DAF-A31A-C90CC61FE2A3}"/>
            </c:ext>
          </c:extLst>
        </c:ser>
        <c:ser>
          <c:idx val="2"/>
          <c:order val="2"/>
          <c:tx>
            <c:strRef>
              <c:f>'1e gen. WO - RU vs totaal-Ges'!$E$2</c:f>
              <c:strCache>
                <c:ptCount val="1"/>
                <c:pt idx="0">
                  <c:v>RUG</c:v>
                </c:pt>
              </c:strCache>
            </c:strRef>
          </c:tx>
          <c:spPr>
            <a:ln w="28575" cap="rnd">
              <a:solidFill>
                <a:schemeClr val="accent6"/>
              </a:solidFill>
              <a:round/>
            </a:ln>
            <a:effectLst/>
          </c:spPr>
          <c:marker>
            <c:symbol val="square"/>
            <c:size val="5"/>
            <c:spPr>
              <a:solidFill>
                <a:schemeClr val="accent6"/>
              </a:solidFill>
              <a:ln w="9525">
                <a:solidFill>
                  <a:schemeClr val="accent6"/>
                </a:solidFill>
              </a:ln>
              <a:effectLst/>
            </c:spPr>
          </c:marker>
          <c:cat>
            <c:strRef>
              <c:f>'1e gen. WO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WO - RU vs totaal-Ges'!$E$3:$E$12</c:f>
              <c:numCache>
                <c:formatCode>0.0%</c:formatCode>
                <c:ptCount val="10"/>
                <c:pt idx="0">
                  <c:v>0.83333000000000002</c:v>
                </c:pt>
                <c:pt idx="1">
                  <c:v>0.60000000000000064</c:v>
                </c:pt>
                <c:pt idx="2">
                  <c:v>0.57691999999999999</c:v>
                </c:pt>
                <c:pt idx="3">
                  <c:v>0.61111000000000004</c:v>
                </c:pt>
                <c:pt idx="4">
                  <c:v>0.46154000000000001</c:v>
                </c:pt>
                <c:pt idx="5">
                  <c:v>0.53332999999999997</c:v>
                </c:pt>
                <c:pt idx="6">
                  <c:v>0.5</c:v>
                </c:pt>
                <c:pt idx="7">
                  <c:v>0.77778000000000058</c:v>
                </c:pt>
                <c:pt idx="8">
                  <c:v>0.73333000000000004</c:v>
                </c:pt>
                <c:pt idx="9">
                  <c:v>0.63636000000000004</c:v>
                </c:pt>
              </c:numCache>
            </c:numRef>
          </c:val>
          <c:smooth val="0"/>
          <c:extLst>
            <c:ext xmlns:c16="http://schemas.microsoft.com/office/drawing/2014/chart" uri="{C3380CC4-5D6E-409C-BE32-E72D297353CC}">
              <c16:uniqueId val="{00000002-0D02-4DAF-A31A-C90CC61FE2A3}"/>
            </c:ext>
          </c:extLst>
        </c:ser>
        <c:ser>
          <c:idx val="3"/>
          <c:order val="3"/>
          <c:tx>
            <c:strRef>
              <c:f>'1e gen. WO - RU vs totaal-Ges'!$F$2</c:f>
              <c:strCache>
                <c:ptCount val="1"/>
                <c:pt idx="0">
                  <c:v>UvA</c:v>
                </c:pt>
              </c:strCache>
            </c:strRef>
          </c:tx>
          <c:spPr>
            <a:ln w="28575" cap="rnd">
              <a:solidFill>
                <a:schemeClr val="accent2">
                  <a:lumMod val="60000"/>
                </a:schemeClr>
              </a:solidFill>
              <a:round/>
            </a:ln>
            <a:effectLst/>
          </c:spPr>
          <c:marker>
            <c:symbol val="triangle"/>
            <c:size val="7"/>
            <c:spPr>
              <a:solidFill>
                <a:schemeClr val="accent2">
                  <a:lumMod val="60000"/>
                </a:schemeClr>
              </a:solidFill>
              <a:ln w="9525">
                <a:solidFill>
                  <a:schemeClr val="accent2">
                    <a:lumMod val="60000"/>
                  </a:schemeClr>
                </a:solidFill>
              </a:ln>
              <a:effectLst/>
            </c:spPr>
          </c:marker>
          <c:cat>
            <c:strRef>
              <c:f>'1e gen. WO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WO - RU vs totaal-Ges'!$F$3:$F$12</c:f>
              <c:numCache>
                <c:formatCode>0.0%</c:formatCode>
                <c:ptCount val="10"/>
                <c:pt idx="0">
                  <c:v>0.8</c:v>
                </c:pt>
                <c:pt idx="1">
                  <c:v>0.30000000000000032</c:v>
                </c:pt>
                <c:pt idx="2">
                  <c:v>0.47059000000000001</c:v>
                </c:pt>
                <c:pt idx="3">
                  <c:v>0.58332999999999957</c:v>
                </c:pt>
                <c:pt idx="4">
                  <c:v>0.33333000000000046</c:v>
                </c:pt>
                <c:pt idx="5">
                  <c:v>0.62500000000000078</c:v>
                </c:pt>
                <c:pt idx="6">
                  <c:v>0.5</c:v>
                </c:pt>
                <c:pt idx="7">
                  <c:v>0.5</c:v>
                </c:pt>
                <c:pt idx="8">
                  <c:v>0</c:v>
                </c:pt>
                <c:pt idx="9">
                  <c:v>0.8</c:v>
                </c:pt>
              </c:numCache>
            </c:numRef>
          </c:val>
          <c:smooth val="0"/>
          <c:extLst>
            <c:ext xmlns:c16="http://schemas.microsoft.com/office/drawing/2014/chart" uri="{C3380CC4-5D6E-409C-BE32-E72D297353CC}">
              <c16:uniqueId val="{00000003-0D02-4DAF-A31A-C90CC61FE2A3}"/>
            </c:ext>
          </c:extLst>
        </c:ser>
        <c:ser>
          <c:idx val="4"/>
          <c:order val="4"/>
          <c:tx>
            <c:strRef>
              <c:f>'1e gen. WO - RU vs totaal-Ges'!$G$2</c:f>
              <c:strCache>
                <c:ptCount val="1"/>
                <c:pt idx="0">
                  <c:v>VU</c:v>
                </c:pt>
              </c:strCache>
            </c:strRef>
          </c:tx>
          <c:spPr>
            <a:ln w="28575" cap="rnd">
              <a:solidFill>
                <a:schemeClr val="accent4">
                  <a:lumMod val="60000"/>
                </a:schemeClr>
              </a:solidFill>
              <a:round/>
            </a:ln>
            <a:effectLst/>
          </c:spPr>
          <c:marker>
            <c:symbol val="star"/>
            <c:size val="7"/>
            <c:spPr>
              <a:noFill/>
              <a:ln w="9525">
                <a:solidFill>
                  <a:schemeClr val="accent4">
                    <a:lumMod val="60000"/>
                  </a:schemeClr>
                </a:solidFill>
              </a:ln>
              <a:effectLst/>
            </c:spPr>
          </c:marker>
          <c:cat>
            <c:strRef>
              <c:f>'1e gen. WO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WO - RU vs totaal-Ges'!$G$3:$G$12</c:f>
              <c:numCache>
                <c:formatCode>0.0%</c:formatCode>
                <c:ptCount val="10"/>
                <c:pt idx="0">
                  <c:v>0.83333000000000002</c:v>
                </c:pt>
                <c:pt idx="1">
                  <c:v>1</c:v>
                </c:pt>
                <c:pt idx="2">
                  <c:v>0.75000000000000078</c:v>
                </c:pt>
                <c:pt idx="3">
                  <c:v>0.5</c:v>
                </c:pt>
                <c:pt idx="4">
                  <c:v>0.33333000000000046</c:v>
                </c:pt>
                <c:pt idx="5">
                  <c:v>1</c:v>
                </c:pt>
                <c:pt idx="6">
                  <c:v>0.5</c:v>
                </c:pt>
                <c:pt idx="7">
                  <c:v>0.4</c:v>
                </c:pt>
                <c:pt idx="8">
                  <c:v>0.75000000000000078</c:v>
                </c:pt>
                <c:pt idx="9">
                  <c:v>1</c:v>
                </c:pt>
              </c:numCache>
            </c:numRef>
          </c:val>
          <c:smooth val="0"/>
          <c:extLst>
            <c:ext xmlns:c16="http://schemas.microsoft.com/office/drawing/2014/chart" uri="{C3380CC4-5D6E-409C-BE32-E72D297353CC}">
              <c16:uniqueId val="{00000004-0D02-4DAF-A31A-C90CC61FE2A3}"/>
            </c:ext>
          </c:extLst>
        </c:ser>
        <c:ser>
          <c:idx val="5"/>
          <c:order val="5"/>
          <c:tx>
            <c:strRef>
              <c:f>'1e gen. WO - RU vs totaal-Ges'!$H$2</c:f>
              <c:strCache>
                <c:ptCount val="1"/>
                <c:pt idx="0">
                  <c:v>LEI</c:v>
                </c:pt>
              </c:strCache>
            </c:strRef>
          </c:tx>
          <c:spPr>
            <a:ln w="28575" cap="rnd">
              <a:solidFill>
                <a:schemeClr val="accent6">
                  <a:lumMod val="60000"/>
                </a:schemeClr>
              </a:solidFill>
              <a:round/>
            </a:ln>
            <a:effectLst/>
          </c:spPr>
          <c:marker>
            <c:symbol val="x"/>
            <c:size val="7"/>
            <c:spPr>
              <a:noFill/>
              <a:ln w="9525">
                <a:solidFill>
                  <a:schemeClr val="accent6">
                    <a:lumMod val="60000"/>
                  </a:schemeClr>
                </a:solidFill>
              </a:ln>
              <a:effectLst/>
            </c:spPr>
          </c:marker>
          <c:cat>
            <c:strRef>
              <c:f>'1e gen. WO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WO - RU vs totaal-Ges'!$H$3:$H$12</c:f>
              <c:numCache>
                <c:formatCode>0.0%</c:formatCode>
                <c:ptCount val="10"/>
                <c:pt idx="0">
                  <c:v>0.57895000000000063</c:v>
                </c:pt>
                <c:pt idx="1">
                  <c:v>0.54166999999999998</c:v>
                </c:pt>
                <c:pt idx="2">
                  <c:v>0.73333000000000004</c:v>
                </c:pt>
                <c:pt idx="3">
                  <c:v>0.5</c:v>
                </c:pt>
                <c:pt idx="4">
                  <c:v>0.5</c:v>
                </c:pt>
                <c:pt idx="5">
                  <c:v>0.7619000000000008</c:v>
                </c:pt>
                <c:pt idx="6">
                  <c:v>0.58332999999999957</c:v>
                </c:pt>
                <c:pt idx="7">
                  <c:v>0.83333000000000002</c:v>
                </c:pt>
                <c:pt idx="8">
                  <c:v>0.71428999999999998</c:v>
                </c:pt>
                <c:pt idx="9">
                  <c:v>0.58332999999999957</c:v>
                </c:pt>
              </c:numCache>
            </c:numRef>
          </c:val>
          <c:smooth val="0"/>
          <c:extLst>
            <c:ext xmlns:c16="http://schemas.microsoft.com/office/drawing/2014/chart" uri="{C3380CC4-5D6E-409C-BE32-E72D297353CC}">
              <c16:uniqueId val="{00000005-0D02-4DAF-A31A-C90CC61FE2A3}"/>
            </c:ext>
          </c:extLst>
        </c:ser>
        <c:dLbls>
          <c:showLegendKey val="0"/>
          <c:showVal val="0"/>
          <c:showCatName val="0"/>
          <c:showSerName val="0"/>
          <c:showPercent val="0"/>
          <c:showBubbleSize val="0"/>
        </c:dLbls>
        <c:marker val="1"/>
        <c:smooth val="0"/>
        <c:axId val="122894592"/>
        <c:axId val="123218176"/>
      </c:lineChart>
      <c:catAx>
        <c:axId val="122894592"/>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3600000"/>
          <a:lstStyle/>
          <a:p>
            <a:pPr>
              <a:defRPr sz="700"/>
            </a:pPr>
            <a:endParaRPr lang="nl-NL"/>
          </a:p>
        </c:txPr>
        <c:crossAx val="123218176"/>
        <c:crosses val="autoZero"/>
        <c:auto val="1"/>
        <c:lblAlgn val="ctr"/>
        <c:lblOffset val="100"/>
        <c:noMultiLvlLbl val="0"/>
      </c:catAx>
      <c:valAx>
        <c:axId val="123218176"/>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 eerste generatie studenten</a:t>
                </a:r>
              </a:p>
              <a:p>
                <a:pPr>
                  <a:defRPr/>
                </a:pPr>
                <a:r>
                  <a:rPr lang="en-US"/>
                  <a:t>opleidingen geschiedenis</a:t>
                </a:r>
              </a:p>
            </c:rich>
          </c:tx>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nl-NL"/>
          </a:p>
        </c:txPr>
        <c:crossAx val="122894592"/>
        <c:crosses val="autoZero"/>
        <c:crossBetween val="between"/>
        <c:majorUnit val="0.1"/>
      </c:valAx>
      <c:spPr>
        <a:noFill/>
        <a:ln>
          <a:solidFill>
            <a:schemeClr val="bg1">
              <a:lumMod val="50000"/>
            </a:schemeClr>
          </a:solidFill>
        </a:ln>
        <a:effectLst/>
      </c:spPr>
    </c:plotArea>
    <c:legend>
      <c:legendPos val="b"/>
      <c:layout>
        <c:manualLayout>
          <c:xMode val="edge"/>
          <c:yMode val="edge"/>
          <c:x val="0.84971496618478248"/>
          <c:y val="8.7190894860115595E-2"/>
          <c:w val="0.14713091419128166"/>
          <c:h val="0.51221119781551971"/>
        </c:manualLayout>
      </c:layout>
      <c:overlay val="0"/>
      <c:spPr>
        <a:noFill/>
        <a:ln>
          <a:noFill/>
        </a:ln>
        <a:effectLst/>
      </c:spPr>
      <c:txPr>
        <a:bodyPr rot="0" vert="horz"/>
        <a:lstStyle/>
        <a:p>
          <a:pPr>
            <a:defRPr/>
          </a:pPr>
          <a:endParaRPr lang="nl-NL"/>
        </a:p>
      </c:txPr>
    </c:legend>
    <c:plotVisOnly val="1"/>
    <c:dispBlanksAs val="gap"/>
    <c:showDLblsOverMax val="0"/>
  </c:chart>
  <c:spPr>
    <a:noFill/>
    <a:ln>
      <a:solidFill>
        <a:schemeClr val="tx1"/>
      </a:solidFill>
    </a:ln>
    <a:effectLst/>
  </c:spPr>
  <c:txPr>
    <a:bodyPr/>
    <a:lstStyle/>
    <a:p>
      <a:pPr>
        <a:defRPr sz="800" baseline="0"/>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45329056090212"/>
          <c:y val="9.5320623916811092E-2"/>
          <c:w val="0.6369064977988862"/>
          <c:h val="0.63457454375057532"/>
        </c:manualLayout>
      </c:layout>
      <c:lineChart>
        <c:grouping val="standard"/>
        <c:varyColors val="0"/>
        <c:ser>
          <c:idx val="0"/>
          <c:order val="0"/>
          <c:tx>
            <c:strRef>
              <c:f>'1e gen. WO - RU vs totaal wo'!$C$2</c:f>
              <c:strCache>
                <c:ptCount val="1"/>
                <c:pt idx="0">
                  <c:v>RU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'1e gen. WO - RU vs totaal wo'!$A$3:$A$22</c:f>
              <c:strCache>
                <c:ptCount val="20"/>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pt idx="17">
                  <c:v>2016-2017</c:v>
                </c:pt>
                <c:pt idx="18">
                  <c:v>2017-2018</c:v>
                </c:pt>
                <c:pt idx="19">
                  <c:v>2018-2019</c:v>
                </c:pt>
              </c:strCache>
            </c:strRef>
          </c:cat>
          <c:val>
            <c:numRef>
              <c:f>'1e gen. WO - RU vs totaal wo'!$C$3:$C$22</c:f>
              <c:numCache>
                <c:formatCode>0.0%</c:formatCode>
                <c:ptCount val="20"/>
                <c:pt idx="0">
                  <c:v>0.77645000000000042</c:v>
                </c:pt>
                <c:pt idx="1">
                  <c:v>0.73773000000000044</c:v>
                </c:pt>
                <c:pt idx="2">
                  <c:v>0.7748500000000007</c:v>
                </c:pt>
                <c:pt idx="3">
                  <c:v>0.7433500000000004</c:v>
                </c:pt>
                <c:pt idx="4">
                  <c:v>0.75646000000000002</c:v>
                </c:pt>
                <c:pt idx="5">
                  <c:v>0.72790000000000044</c:v>
                </c:pt>
                <c:pt idx="6">
                  <c:v>0.72382000000000046</c:v>
                </c:pt>
                <c:pt idx="7">
                  <c:v>0.74564000000000075</c:v>
                </c:pt>
                <c:pt idx="8">
                  <c:v>0.68381999999999998</c:v>
                </c:pt>
                <c:pt idx="9">
                  <c:v>0.69738999999999951</c:v>
                </c:pt>
                <c:pt idx="10">
                  <c:v>0.70504000000000044</c:v>
                </c:pt>
                <c:pt idx="11">
                  <c:v>0.71278000000000041</c:v>
                </c:pt>
                <c:pt idx="12">
                  <c:v>0.71688000000000041</c:v>
                </c:pt>
                <c:pt idx="13">
                  <c:v>0.72031999999999996</c:v>
                </c:pt>
                <c:pt idx="14">
                  <c:v>0.70080000000000042</c:v>
                </c:pt>
                <c:pt idx="15">
                  <c:v>0.6811199999999995</c:v>
                </c:pt>
                <c:pt idx="16">
                  <c:v>0.63656000000000001</c:v>
                </c:pt>
                <c:pt idx="17">
                  <c:v>0.67428999999999994</c:v>
                </c:pt>
                <c:pt idx="18">
                  <c:v>0.62773000000000045</c:v>
                </c:pt>
                <c:pt idx="19">
                  <c:v>0.63946000000000003</c:v>
                </c:pt>
              </c:numCache>
            </c:numRef>
          </c:val>
          <c:smooth val="0"/>
          <c:extLst>
            <c:ext xmlns:c16="http://schemas.microsoft.com/office/drawing/2014/chart" uri="{C3380CC4-5D6E-409C-BE32-E72D297353CC}">
              <c16:uniqueId val="{00000000-5530-4415-B6AE-E52AC827181D}"/>
            </c:ext>
          </c:extLst>
        </c:ser>
        <c:ser>
          <c:idx val="1"/>
          <c:order val="1"/>
          <c:tx>
            <c:strRef>
              <c:f>'1e gen. WO - RU vs totaal wo'!$D$2</c:f>
              <c:strCache>
                <c:ptCount val="1"/>
                <c:pt idx="0">
                  <c:v>UU</c:v>
                </c:pt>
              </c:strCache>
            </c:strRef>
          </c:tx>
          <c:spPr>
            <a:ln w="28575" cap="rnd">
              <a:solidFill>
                <a:schemeClr val="accent4"/>
              </a:solidFill>
              <a:round/>
            </a:ln>
            <a:effectLst/>
          </c:spPr>
          <c:marker>
            <c:symbol val="diamond"/>
            <c:size val="7"/>
            <c:spPr>
              <a:solidFill>
                <a:schemeClr val="accent4"/>
              </a:solidFill>
              <a:ln w="9525">
                <a:solidFill>
                  <a:schemeClr val="accent4"/>
                </a:solidFill>
              </a:ln>
              <a:effectLst/>
            </c:spPr>
          </c:marker>
          <c:cat>
            <c:strRef>
              <c:f>'1e gen. WO - RU vs totaal wo'!$A$3:$A$22</c:f>
              <c:strCache>
                <c:ptCount val="20"/>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pt idx="17">
                  <c:v>2016-2017</c:v>
                </c:pt>
                <c:pt idx="18">
                  <c:v>2017-2018</c:v>
                </c:pt>
                <c:pt idx="19">
                  <c:v>2018-2019</c:v>
                </c:pt>
              </c:strCache>
            </c:strRef>
          </c:cat>
          <c:val>
            <c:numRef>
              <c:f>'1e gen. WO - RU vs totaal wo'!$D$3:$D$21</c:f>
              <c:numCache>
                <c:formatCode>0.0%</c:formatCode>
                <c:ptCount val="19"/>
                <c:pt idx="0">
                  <c:v>0.65342000000000044</c:v>
                </c:pt>
                <c:pt idx="1">
                  <c:v>0.65536000000000005</c:v>
                </c:pt>
                <c:pt idx="2">
                  <c:v>0.63432999999999995</c:v>
                </c:pt>
                <c:pt idx="3">
                  <c:v>0.63996000000000042</c:v>
                </c:pt>
                <c:pt idx="4">
                  <c:v>0.64556000000000002</c:v>
                </c:pt>
                <c:pt idx="5">
                  <c:v>0.64680000000000071</c:v>
                </c:pt>
                <c:pt idx="6">
                  <c:v>0.64669000000000076</c:v>
                </c:pt>
                <c:pt idx="7">
                  <c:v>0.62665000000000071</c:v>
                </c:pt>
                <c:pt idx="8">
                  <c:v>0.60450999999999999</c:v>
                </c:pt>
                <c:pt idx="9">
                  <c:v>0.61381000000000041</c:v>
                </c:pt>
                <c:pt idx="10">
                  <c:v>0.60721999999999998</c:v>
                </c:pt>
                <c:pt idx="11">
                  <c:v>0.59489999999999998</c:v>
                </c:pt>
                <c:pt idx="12">
                  <c:v>0.60506000000000004</c:v>
                </c:pt>
                <c:pt idx="13">
                  <c:v>0.57950999999999997</c:v>
                </c:pt>
                <c:pt idx="14">
                  <c:v>0.55728</c:v>
                </c:pt>
                <c:pt idx="15">
                  <c:v>0.55942999999999998</c:v>
                </c:pt>
                <c:pt idx="16">
                  <c:v>0.55376999999999998</c:v>
                </c:pt>
                <c:pt idx="17">
                  <c:v>0.57965000000000044</c:v>
                </c:pt>
                <c:pt idx="18">
                  <c:v>0.52110999999999996</c:v>
                </c:pt>
              </c:numCache>
            </c:numRef>
          </c:val>
          <c:smooth val="0"/>
          <c:extLst>
            <c:ext xmlns:c16="http://schemas.microsoft.com/office/drawing/2014/chart" uri="{C3380CC4-5D6E-409C-BE32-E72D297353CC}">
              <c16:uniqueId val="{00000001-5530-4415-B6AE-E52AC827181D}"/>
            </c:ext>
          </c:extLst>
        </c:ser>
        <c:ser>
          <c:idx val="2"/>
          <c:order val="2"/>
          <c:tx>
            <c:strRef>
              <c:f>'1e gen. WO - RU vs totaal wo'!$E$2</c:f>
              <c:strCache>
                <c:ptCount val="1"/>
                <c:pt idx="0">
                  <c:v>RUG</c:v>
                </c:pt>
              </c:strCache>
            </c:strRef>
          </c:tx>
          <c:spPr>
            <a:ln w="28575" cap="rnd">
              <a:solidFill>
                <a:schemeClr val="accent6"/>
              </a:solidFill>
              <a:round/>
            </a:ln>
            <a:effectLst/>
          </c:spPr>
          <c:marker>
            <c:symbol val="square"/>
            <c:size val="5"/>
            <c:spPr>
              <a:solidFill>
                <a:schemeClr val="accent6"/>
              </a:solidFill>
              <a:ln w="9525">
                <a:solidFill>
                  <a:schemeClr val="accent6"/>
                </a:solidFill>
              </a:ln>
              <a:effectLst/>
            </c:spPr>
          </c:marker>
          <c:cat>
            <c:strRef>
              <c:f>'1e gen. WO - RU vs totaal wo'!$A$3:$A$22</c:f>
              <c:strCache>
                <c:ptCount val="20"/>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pt idx="17">
                  <c:v>2016-2017</c:v>
                </c:pt>
                <c:pt idx="18">
                  <c:v>2017-2018</c:v>
                </c:pt>
                <c:pt idx="19">
                  <c:v>2018-2019</c:v>
                </c:pt>
              </c:strCache>
            </c:strRef>
          </c:cat>
          <c:val>
            <c:numRef>
              <c:f>'1e gen. WO - RU vs totaal wo'!$E$3:$E$21</c:f>
              <c:numCache>
                <c:formatCode>0.0%</c:formatCode>
                <c:ptCount val="19"/>
                <c:pt idx="0">
                  <c:v>0.70716999999999997</c:v>
                </c:pt>
                <c:pt idx="1">
                  <c:v>0.71904000000000046</c:v>
                </c:pt>
                <c:pt idx="2">
                  <c:v>0.72877000000000058</c:v>
                </c:pt>
                <c:pt idx="3">
                  <c:v>0.68459999999999999</c:v>
                </c:pt>
                <c:pt idx="4">
                  <c:v>0.67779000000000089</c:v>
                </c:pt>
                <c:pt idx="5">
                  <c:v>0.67550000000000043</c:v>
                </c:pt>
                <c:pt idx="6">
                  <c:v>0.71518000000000004</c:v>
                </c:pt>
                <c:pt idx="7">
                  <c:v>0.71780999999999995</c:v>
                </c:pt>
                <c:pt idx="8">
                  <c:v>0.68820999999999999</c:v>
                </c:pt>
                <c:pt idx="9">
                  <c:v>0.67317000000000071</c:v>
                </c:pt>
                <c:pt idx="10">
                  <c:v>0.67033000000000043</c:v>
                </c:pt>
                <c:pt idx="11">
                  <c:v>0.67101000000000044</c:v>
                </c:pt>
                <c:pt idx="12">
                  <c:v>0.67504000000000075</c:v>
                </c:pt>
                <c:pt idx="13">
                  <c:v>0.66667000000000076</c:v>
                </c:pt>
                <c:pt idx="14">
                  <c:v>0.62635000000000041</c:v>
                </c:pt>
                <c:pt idx="15">
                  <c:v>0.71366000000000041</c:v>
                </c:pt>
                <c:pt idx="16">
                  <c:v>0.68023</c:v>
                </c:pt>
                <c:pt idx="17">
                  <c:v>0.66667000000000076</c:v>
                </c:pt>
                <c:pt idx="18">
                  <c:v>0.66387000000000074</c:v>
                </c:pt>
              </c:numCache>
            </c:numRef>
          </c:val>
          <c:smooth val="0"/>
          <c:extLst>
            <c:ext xmlns:c16="http://schemas.microsoft.com/office/drawing/2014/chart" uri="{C3380CC4-5D6E-409C-BE32-E72D297353CC}">
              <c16:uniqueId val="{00000002-5530-4415-B6AE-E52AC827181D}"/>
            </c:ext>
          </c:extLst>
        </c:ser>
        <c:ser>
          <c:idx val="3"/>
          <c:order val="3"/>
          <c:tx>
            <c:strRef>
              <c:f>'1e gen. WO - RU vs totaal wo'!$F$2</c:f>
              <c:strCache>
                <c:ptCount val="1"/>
                <c:pt idx="0">
                  <c:v>UvA</c:v>
                </c:pt>
              </c:strCache>
            </c:strRef>
          </c:tx>
          <c:spPr>
            <a:ln w="28575" cap="rnd">
              <a:solidFill>
                <a:schemeClr val="accent2">
                  <a:lumMod val="60000"/>
                </a:schemeClr>
              </a:solidFill>
              <a:round/>
            </a:ln>
            <a:effectLst/>
          </c:spPr>
          <c:marker>
            <c:symbol val="triangle"/>
            <c:size val="7"/>
            <c:spPr>
              <a:solidFill>
                <a:schemeClr val="accent2">
                  <a:lumMod val="60000"/>
                </a:schemeClr>
              </a:solidFill>
              <a:ln w="9525">
                <a:solidFill>
                  <a:schemeClr val="accent2">
                    <a:lumMod val="60000"/>
                  </a:schemeClr>
                </a:solidFill>
              </a:ln>
              <a:effectLst/>
            </c:spPr>
          </c:marker>
          <c:cat>
            <c:strRef>
              <c:f>'1e gen. WO - RU vs totaal wo'!$A$3:$A$22</c:f>
              <c:strCache>
                <c:ptCount val="20"/>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pt idx="17">
                  <c:v>2016-2017</c:v>
                </c:pt>
                <c:pt idx="18">
                  <c:v>2017-2018</c:v>
                </c:pt>
                <c:pt idx="19">
                  <c:v>2018-2019</c:v>
                </c:pt>
              </c:strCache>
            </c:strRef>
          </c:cat>
          <c:val>
            <c:numRef>
              <c:f>'1e gen. WO - RU vs totaal wo'!$F$3:$F$21</c:f>
              <c:numCache>
                <c:formatCode>0.0%</c:formatCode>
                <c:ptCount val="19"/>
                <c:pt idx="0">
                  <c:v>0.62081000000000042</c:v>
                </c:pt>
                <c:pt idx="1">
                  <c:v>0.6475500000000004</c:v>
                </c:pt>
                <c:pt idx="2">
                  <c:v>0.64706000000000041</c:v>
                </c:pt>
                <c:pt idx="3">
                  <c:v>0.63636000000000004</c:v>
                </c:pt>
                <c:pt idx="4">
                  <c:v>0.61443999999999999</c:v>
                </c:pt>
                <c:pt idx="5">
                  <c:v>0.56635999999999997</c:v>
                </c:pt>
                <c:pt idx="6">
                  <c:v>0.62927000000000044</c:v>
                </c:pt>
                <c:pt idx="7">
                  <c:v>0.56318999999999997</c:v>
                </c:pt>
                <c:pt idx="8">
                  <c:v>0.63138000000000005</c:v>
                </c:pt>
                <c:pt idx="9">
                  <c:v>0.63084000000000073</c:v>
                </c:pt>
                <c:pt idx="10">
                  <c:v>0.59860000000000002</c:v>
                </c:pt>
                <c:pt idx="11">
                  <c:v>0.56228</c:v>
                </c:pt>
                <c:pt idx="12">
                  <c:v>0.59282999999999997</c:v>
                </c:pt>
                <c:pt idx="13">
                  <c:v>0.57289000000000045</c:v>
                </c:pt>
                <c:pt idx="14">
                  <c:v>0.56233</c:v>
                </c:pt>
                <c:pt idx="15">
                  <c:v>0.53332999999999997</c:v>
                </c:pt>
                <c:pt idx="16">
                  <c:v>0.58757999999999955</c:v>
                </c:pt>
                <c:pt idx="17">
                  <c:v>0.61016999999999999</c:v>
                </c:pt>
                <c:pt idx="18">
                  <c:v>0.53542000000000001</c:v>
                </c:pt>
              </c:numCache>
            </c:numRef>
          </c:val>
          <c:smooth val="0"/>
          <c:extLst>
            <c:ext xmlns:c16="http://schemas.microsoft.com/office/drawing/2014/chart" uri="{C3380CC4-5D6E-409C-BE32-E72D297353CC}">
              <c16:uniqueId val="{00000003-5530-4415-B6AE-E52AC827181D}"/>
            </c:ext>
          </c:extLst>
        </c:ser>
        <c:ser>
          <c:idx val="4"/>
          <c:order val="4"/>
          <c:tx>
            <c:strRef>
              <c:f>'1e gen. WO - RU vs totaal wo'!$G$2</c:f>
              <c:strCache>
                <c:ptCount val="1"/>
                <c:pt idx="0">
                  <c:v>VU</c:v>
                </c:pt>
              </c:strCache>
            </c:strRef>
          </c:tx>
          <c:spPr>
            <a:ln w="28575" cap="rnd">
              <a:solidFill>
                <a:schemeClr val="accent4">
                  <a:lumMod val="60000"/>
                </a:schemeClr>
              </a:solidFill>
              <a:round/>
            </a:ln>
            <a:effectLst/>
          </c:spPr>
          <c:marker>
            <c:symbol val="star"/>
            <c:size val="7"/>
            <c:spPr>
              <a:noFill/>
              <a:ln w="9525">
                <a:solidFill>
                  <a:schemeClr val="accent4">
                    <a:lumMod val="60000"/>
                  </a:schemeClr>
                </a:solidFill>
              </a:ln>
              <a:effectLst/>
            </c:spPr>
          </c:marker>
          <c:cat>
            <c:strRef>
              <c:f>'1e gen. WO - RU vs totaal wo'!$A$3:$A$22</c:f>
              <c:strCache>
                <c:ptCount val="20"/>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pt idx="17">
                  <c:v>2016-2017</c:v>
                </c:pt>
                <c:pt idx="18">
                  <c:v>2017-2018</c:v>
                </c:pt>
                <c:pt idx="19">
                  <c:v>2018-2019</c:v>
                </c:pt>
              </c:strCache>
            </c:strRef>
          </c:cat>
          <c:val>
            <c:numRef>
              <c:f>'1e gen. WO - RU vs totaal wo'!$G$3:$G$21</c:f>
              <c:numCache>
                <c:formatCode>0.0%</c:formatCode>
                <c:ptCount val="19"/>
                <c:pt idx="0">
                  <c:v>0.74664000000000075</c:v>
                </c:pt>
                <c:pt idx="1">
                  <c:v>0.69565000000000043</c:v>
                </c:pt>
                <c:pt idx="2">
                  <c:v>0.7337700000000007</c:v>
                </c:pt>
                <c:pt idx="3">
                  <c:v>0.72806999999999999</c:v>
                </c:pt>
                <c:pt idx="4">
                  <c:v>0.74483000000000044</c:v>
                </c:pt>
                <c:pt idx="5">
                  <c:v>0.69745000000000001</c:v>
                </c:pt>
                <c:pt idx="6">
                  <c:v>0.68465000000000042</c:v>
                </c:pt>
                <c:pt idx="7">
                  <c:v>0.69155</c:v>
                </c:pt>
                <c:pt idx="8">
                  <c:v>0.7164199999999995</c:v>
                </c:pt>
                <c:pt idx="9">
                  <c:v>0.70706999999999998</c:v>
                </c:pt>
                <c:pt idx="10">
                  <c:v>0.68670000000000042</c:v>
                </c:pt>
                <c:pt idx="11">
                  <c:v>0.66068000000000071</c:v>
                </c:pt>
                <c:pt idx="12">
                  <c:v>0.66869000000000089</c:v>
                </c:pt>
                <c:pt idx="13">
                  <c:v>0.62771999999999994</c:v>
                </c:pt>
                <c:pt idx="14">
                  <c:v>0.62373000000000045</c:v>
                </c:pt>
                <c:pt idx="15">
                  <c:v>0.61953000000000003</c:v>
                </c:pt>
                <c:pt idx="16">
                  <c:v>0.64903999999999995</c:v>
                </c:pt>
                <c:pt idx="17">
                  <c:v>0.63384000000000074</c:v>
                </c:pt>
                <c:pt idx="18">
                  <c:v>0.60758999999999996</c:v>
                </c:pt>
              </c:numCache>
            </c:numRef>
          </c:val>
          <c:smooth val="0"/>
          <c:extLst>
            <c:ext xmlns:c16="http://schemas.microsoft.com/office/drawing/2014/chart" uri="{C3380CC4-5D6E-409C-BE32-E72D297353CC}">
              <c16:uniqueId val="{00000004-5530-4415-B6AE-E52AC827181D}"/>
            </c:ext>
          </c:extLst>
        </c:ser>
        <c:ser>
          <c:idx val="5"/>
          <c:order val="5"/>
          <c:tx>
            <c:strRef>
              <c:f>'1e gen. WO - RU vs totaal wo'!$H$2</c:f>
              <c:strCache>
                <c:ptCount val="1"/>
                <c:pt idx="0">
                  <c:v>LEI</c:v>
                </c:pt>
              </c:strCache>
            </c:strRef>
          </c:tx>
          <c:spPr>
            <a:ln w="28575" cap="rnd">
              <a:solidFill>
                <a:schemeClr val="accent6">
                  <a:lumMod val="60000"/>
                </a:schemeClr>
              </a:solidFill>
              <a:round/>
            </a:ln>
            <a:effectLst/>
          </c:spPr>
          <c:marker>
            <c:symbol val="x"/>
            <c:size val="7"/>
            <c:spPr>
              <a:noFill/>
              <a:ln w="9525">
                <a:solidFill>
                  <a:schemeClr val="accent6">
                    <a:lumMod val="60000"/>
                  </a:schemeClr>
                </a:solidFill>
              </a:ln>
              <a:effectLst/>
            </c:spPr>
          </c:marker>
          <c:cat>
            <c:strRef>
              <c:f>'1e gen. WO - RU vs totaal wo'!$A$3:$A$22</c:f>
              <c:strCache>
                <c:ptCount val="20"/>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pt idx="17">
                  <c:v>2016-2017</c:v>
                </c:pt>
                <c:pt idx="18">
                  <c:v>2017-2018</c:v>
                </c:pt>
                <c:pt idx="19">
                  <c:v>2018-2019</c:v>
                </c:pt>
              </c:strCache>
            </c:strRef>
          </c:cat>
          <c:val>
            <c:numRef>
              <c:f>'1e gen. WO - RU vs totaal wo'!$H$3:$H$21</c:f>
              <c:numCache>
                <c:formatCode>0.0%</c:formatCode>
                <c:ptCount val="19"/>
                <c:pt idx="0">
                  <c:v>0.67020000000000046</c:v>
                </c:pt>
                <c:pt idx="1">
                  <c:v>0.65102000000000071</c:v>
                </c:pt>
                <c:pt idx="2">
                  <c:v>0.67172000000000076</c:v>
                </c:pt>
                <c:pt idx="3">
                  <c:v>0.64715000000000045</c:v>
                </c:pt>
                <c:pt idx="4">
                  <c:v>0.66007000000000071</c:v>
                </c:pt>
                <c:pt idx="5">
                  <c:v>0.66818999999999995</c:v>
                </c:pt>
                <c:pt idx="6">
                  <c:v>0.64525999999999994</c:v>
                </c:pt>
                <c:pt idx="7">
                  <c:v>0.65625000000000044</c:v>
                </c:pt>
                <c:pt idx="8">
                  <c:v>0.6510700000000007</c:v>
                </c:pt>
                <c:pt idx="9">
                  <c:v>0.66290000000000071</c:v>
                </c:pt>
                <c:pt idx="10">
                  <c:v>0.59665000000000001</c:v>
                </c:pt>
                <c:pt idx="11">
                  <c:v>0.60714000000000046</c:v>
                </c:pt>
                <c:pt idx="12">
                  <c:v>0.63707000000000058</c:v>
                </c:pt>
                <c:pt idx="13">
                  <c:v>0.64390000000000058</c:v>
                </c:pt>
                <c:pt idx="14">
                  <c:v>0.61173999999999995</c:v>
                </c:pt>
                <c:pt idx="15">
                  <c:v>0.58725999999999956</c:v>
                </c:pt>
                <c:pt idx="16">
                  <c:v>0.5972499999999995</c:v>
                </c:pt>
                <c:pt idx="17">
                  <c:v>0.54752999999999996</c:v>
                </c:pt>
                <c:pt idx="18">
                  <c:v>0.54659000000000002</c:v>
                </c:pt>
              </c:numCache>
            </c:numRef>
          </c:val>
          <c:smooth val="0"/>
          <c:extLst>
            <c:ext xmlns:c16="http://schemas.microsoft.com/office/drawing/2014/chart" uri="{C3380CC4-5D6E-409C-BE32-E72D297353CC}">
              <c16:uniqueId val="{00000005-5530-4415-B6AE-E52AC827181D}"/>
            </c:ext>
          </c:extLst>
        </c:ser>
        <c:dLbls>
          <c:showLegendKey val="0"/>
          <c:showVal val="0"/>
          <c:showCatName val="0"/>
          <c:showSerName val="0"/>
          <c:showPercent val="0"/>
          <c:showBubbleSize val="0"/>
        </c:dLbls>
        <c:marker val="1"/>
        <c:smooth val="0"/>
        <c:axId val="122898304"/>
        <c:axId val="122926208"/>
      </c:lineChart>
      <c:catAx>
        <c:axId val="12289830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3600000" spcFirstLastPara="1" vertOverflow="ellipsis" wrap="square" anchor="ctr" anchorCtr="1"/>
          <a:lstStyle/>
          <a:p>
            <a:pPr>
              <a:defRPr sz="600" b="0" i="0" u="none" strike="noStrike" kern="1200" baseline="0">
                <a:solidFill>
                  <a:schemeClr val="tx1"/>
                </a:solidFill>
                <a:latin typeface="+mn-lt"/>
                <a:ea typeface="+mn-ea"/>
                <a:cs typeface="+mn-cs"/>
              </a:defRPr>
            </a:pPr>
            <a:endParaRPr lang="nl-NL"/>
          </a:p>
        </c:txPr>
        <c:crossAx val="122926208"/>
        <c:crosses val="autoZero"/>
        <c:auto val="1"/>
        <c:lblAlgn val="ctr"/>
        <c:lblOffset val="100"/>
        <c:noMultiLvlLbl val="0"/>
      </c:catAx>
      <c:valAx>
        <c:axId val="122926208"/>
        <c:scaling>
          <c:orientation val="minMax"/>
          <c:max val="0.8"/>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800">
                    <a:solidFill>
                      <a:schemeClr val="tx1"/>
                    </a:solidFill>
                  </a:rPr>
                  <a:t>% eerste</a:t>
                </a:r>
                <a:r>
                  <a:rPr lang="en-US" sz="800" baseline="0">
                    <a:solidFill>
                      <a:schemeClr val="tx1"/>
                    </a:solidFill>
                  </a:rPr>
                  <a:t> generatie </a:t>
                </a:r>
                <a:r>
                  <a:rPr lang="en-US" sz="800">
                    <a:solidFill>
                      <a:schemeClr val="tx1"/>
                    </a:solidFill>
                  </a:rPr>
                  <a:t>studenten universiteit algemeen</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NL"/>
          </a:p>
        </c:txPr>
        <c:crossAx val="122898304"/>
        <c:crosses val="autoZero"/>
        <c:crossBetween val="between"/>
        <c:majorUnit val="0.1"/>
      </c:valAx>
      <c:spPr>
        <a:noFill/>
        <a:ln>
          <a:solidFill>
            <a:schemeClr val="bg1">
              <a:lumMod val="50000"/>
            </a:schemeClr>
          </a:solidFill>
        </a:ln>
        <a:effectLst/>
      </c:spPr>
    </c:plotArea>
    <c:legend>
      <c:legendPos val="b"/>
      <c:layout>
        <c:manualLayout>
          <c:xMode val="edge"/>
          <c:yMode val="edge"/>
          <c:x val="0.85194385424044217"/>
          <c:y val="0.16052757270159251"/>
          <c:w val="0.13385479592828672"/>
          <c:h val="0.52751402175248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noFill/>
    <a:ln>
      <a:solidFill>
        <a:schemeClr val="tx1"/>
      </a:solidFill>
    </a:ln>
    <a:effectLst/>
  </c:spPr>
  <c:txPr>
    <a:bodyPr/>
    <a:lstStyle/>
    <a:p>
      <a:pPr>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'1e gen. HO - RU vs totaal-Ges'!$C$2</c:f>
              <c:strCache>
                <c:ptCount val="1"/>
                <c:pt idx="0">
                  <c:v>RU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'1e gen. HO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HO - RU vs totaal-Ges'!$C$3:$C$13</c:f>
              <c:numCache>
                <c:formatCode>0.0%</c:formatCode>
                <c:ptCount val="11"/>
                <c:pt idx="0">
                  <c:v>0.30000000000000021</c:v>
                </c:pt>
                <c:pt idx="1">
                  <c:v>0.31250000000000022</c:v>
                </c:pt>
                <c:pt idx="2">
                  <c:v>0.3500000000000002</c:v>
                </c:pt>
                <c:pt idx="3">
                  <c:v>0.33333000000000035</c:v>
                </c:pt>
                <c:pt idx="4">
                  <c:v>0.30769000000000002</c:v>
                </c:pt>
                <c:pt idx="5">
                  <c:v>0.36364000000000002</c:v>
                </c:pt>
                <c:pt idx="6">
                  <c:v>0.46154000000000001</c:v>
                </c:pt>
                <c:pt idx="7">
                  <c:v>0.36842000000000041</c:v>
                </c:pt>
                <c:pt idx="8">
                  <c:v>0.66667000000000076</c:v>
                </c:pt>
                <c:pt idx="9">
                  <c:v>0.60000000000000042</c:v>
                </c:pt>
                <c:pt idx="10">
                  <c:v>0.16666999999999998</c:v>
                </c:pt>
              </c:numCache>
            </c:numRef>
          </c:val>
          <c:smooth val="0"/>
          <c:extLst>
            <c:ext xmlns:c16="http://schemas.microsoft.com/office/drawing/2014/chart" uri="{C3380CC4-5D6E-409C-BE32-E72D297353CC}">
              <c16:uniqueId val="{00000000-C0D0-4933-8126-1EB7402C260A}"/>
            </c:ext>
          </c:extLst>
        </c:ser>
        <c:ser>
          <c:idx val="1"/>
          <c:order val="1"/>
          <c:tx>
            <c:strRef>
              <c:f>'1e gen. HO - RU vs totaal-Ges'!$D$2</c:f>
              <c:strCache>
                <c:ptCount val="1"/>
                <c:pt idx="0">
                  <c:v>UU</c:v>
                </c:pt>
              </c:strCache>
            </c:strRef>
          </c:tx>
          <c:spPr>
            <a:ln w="28575" cap="rnd">
              <a:solidFill>
                <a:schemeClr val="accent4"/>
              </a:solidFill>
              <a:round/>
            </a:ln>
            <a:effectLst/>
          </c:spPr>
          <c:marker>
            <c:symbol val="diamond"/>
            <c:size val="7"/>
            <c:spPr>
              <a:solidFill>
                <a:schemeClr val="accent4"/>
              </a:solidFill>
              <a:ln w="9525">
                <a:solidFill>
                  <a:schemeClr val="accent4"/>
                </a:solidFill>
              </a:ln>
              <a:effectLst/>
            </c:spPr>
          </c:marker>
          <c:cat>
            <c:strRef>
              <c:f>'1e gen. HO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HO - RU vs totaal-Ges'!$D$3:$D$12</c:f>
              <c:numCache>
                <c:formatCode>0.0%</c:formatCode>
                <c:ptCount val="10"/>
                <c:pt idx="0">
                  <c:v>0.2400000000000001</c:v>
                </c:pt>
                <c:pt idx="1">
                  <c:v>0.21052999999999999</c:v>
                </c:pt>
                <c:pt idx="2">
                  <c:v>0.31250000000000022</c:v>
                </c:pt>
                <c:pt idx="3">
                  <c:v>0.2</c:v>
                </c:pt>
                <c:pt idx="4">
                  <c:v>0.4</c:v>
                </c:pt>
                <c:pt idx="5">
                  <c:v>0.23077</c:v>
                </c:pt>
                <c:pt idx="6">
                  <c:v>0.25</c:v>
                </c:pt>
                <c:pt idx="7">
                  <c:v>9.0910000000000005E-2</c:v>
                </c:pt>
                <c:pt idx="8">
                  <c:v>0</c:v>
                </c:pt>
                <c:pt idx="9">
                  <c:v>0.16666999999999998</c:v>
                </c:pt>
              </c:numCache>
            </c:numRef>
          </c:val>
          <c:smooth val="0"/>
          <c:extLst>
            <c:ext xmlns:c16="http://schemas.microsoft.com/office/drawing/2014/chart" uri="{C3380CC4-5D6E-409C-BE32-E72D297353CC}">
              <c16:uniqueId val="{00000001-C0D0-4933-8126-1EB7402C260A}"/>
            </c:ext>
          </c:extLst>
        </c:ser>
        <c:ser>
          <c:idx val="2"/>
          <c:order val="2"/>
          <c:tx>
            <c:strRef>
              <c:f>'1e gen. HO - RU vs totaal-Ges'!$E$2</c:f>
              <c:strCache>
                <c:ptCount val="1"/>
                <c:pt idx="0">
                  <c:v>RUG</c:v>
                </c:pt>
              </c:strCache>
            </c:strRef>
          </c:tx>
          <c:spPr>
            <a:ln w="28575" cap="rnd">
              <a:solidFill>
                <a:schemeClr val="accent6"/>
              </a:solidFill>
              <a:round/>
            </a:ln>
            <a:effectLst/>
          </c:spPr>
          <c:marker>
            <c:symbol val="square"/>
            <c:size val="5"/>
            <c:spPr>
              <a:solidFill>
                <a:schemeClr val="accent6"/>
              </a:solidFill>
              <a:ln w="9525">
                <a:solidFill>
                  <a:schemeClr val="accent6"/>
                </a:solidFill>
              </a:ln>
              <a:effectLst/>
            </c:spPr>
          </c:marker>
          <c:cat>
            <c:strRef>
              <c:f>'1e gen. HO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HO - RU vs totaal-Ges'!$E$3:$E$12</c:f>
              <c:numCache>
                <c:formatCode>0.0%</c:formatCode>
                <c:ptCount val="10"/>
                <c:pt idx="0">
                  <c:v>0.5</c:v>
                </c:pt>
                <c:pt idx="1">
                  <c:v>0.2</c:v>
                </c:pt>
                <c:pt idx="2">
                  <c:v>0.15385000000000001</c:v>
                </c:pt>
                <c:pt idx="3">
                  <c:v>0.22222</c:v>
                </c:pt>
                <c:pt idx="4">
                  <c:v>0.15385000000000001</c:v>
                </c:pt>
                <c:pt idx="5">
                  <c:v>0.13333</c:v>
                </c:pt>
                <c:pt idx="6">
                  <c:v>0.16666999999999998</c:v>
                </c:pt>
                <c:pt idx="7">
                  <c:v>0.55555999999999961</c:v>
                </c:pt>
                <c:pt idx="8">
                  <c:v>0.46667000000000008</c:v>
                </c:pt>
                <c:pt idx="9">
                  <c:v>9.0910000000000005E-2</c:v>
                </c:pt>
              </c:numCache>
            </c:numRef>
          </c:val>
          <c:smooth val="0"/>
          <c:extLst>
            <c:ext xmlns:c16="http://schemas.microsoft.com/office/drawing/2014/chart" uri="{C3380CC4-5D6E-409C-BE32-E72D297353CC}">
              <c16:uniqueId val="{00000002-C0D0-4933-8126-1EB7402C260A}"/>
            </c:ext>
          </c:extLst>
        </c:ser>
        <c:ser>
          <c:idx val="3"/>
          <c:order val="3"/>
          <c:tx>
            <c:strRef>
              <c:f>'1e gen. HO - RU vs totaal-Ges'!$F$2</c:f>
              <c:strCache>
                <c:ptCount val="1"/>
                <c:pt idx="0">
                  <c:v>UvA</c:v>
                </c:pt>
              </c:strCache>
            </c:strRef>
          </c:tx>
          <c:spPr>
            <a:ln w="28575" cap="rnd">
              <a:solidFill>
                <a:schemeClr val="accent2">
                  <a:lumMod val="60000"/>
                </a:schemeClr>
              </a:solidFill>
              <a:round/>
            </a:ln>
            <a:effectLst/>
          </c:spPr>
          <c:marker>
            <c:symbol val="triangle"/>
            <c:size val="7"/>
            <c:spPr>
              <a:solidFill>
                <a:schemeClr val="accent2">
                  <a:lumMod val="60000"/>
                </a:schemeClr>
              </a:solidFill>
              <a:ln w="9525">
                <a:solidFill>
                  <a:schemeClr val="accent2">
                    <a:lumMod val="60000"/>
                  </a:schemeClr>
                </a:solidFill>
              </a:ln>
              <a:effectLst/>
            </c:spPr>
          </c:marker>
          <c:cat>
            <c:strRef>
              <c:f>'1e gen. HO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HO - RU vs totaal-Ges'!$F$3:$F$12</c:f>
              <c:numCache>
                <c:formatCode>0.0%</c:formatCode>
                <c:ptCount val="10"/>
                <c:pt idx="0">
                  <c:v>0.4</c:v>
                </c:pt>
                <c:pt idx="1">
                  <c:v>0</c:v>
                </c:pt>
                <c:pt idx="2">
                  <c:v>0.17647000000000004</c:v>
                </c:pt>
                <c:pt idx="3">
                  <c:v>0.33333000000000035</c:v>
                </c:pt>
                <c:pt idx="4">
                  <c:v>0.16666999999999998</c:v>
                </c:pt>
                <c:pt idx="5">
                  <c:v>0.125</c:v>
                </c:pt>
                <c:pt idx="6">
                  <c:v>0</c:v>
                </c:pt>
                <c:pt idx="7">
                  <c:v>0.125</c:v>
                </c:pt>
                <c:pt idx="8">
                  <c:v>0</c:v>
                </c:pt>
                <c:pt idx="9">
                  <c:v>0.2</c:v>
                </c:pt>
              </c:numCache>
            </c:numRef>
          </c:val>
          <c:smooth val="0"/>
          <c:extLst>
            <c:ext xmlns:c16="http://schemas.microsoft.com/office/drawing/2014/chart" uri="{C3380CC4-5D6E-409C-BE32-E72D297353CC}">
              <c16:uniqueId val="{00000003-C0D0-4933-8126-1EB7402C260A}"/>
            </c:ext>
          </c:extLst>
        </c:ser>
        <c:ser>
          <c:idx val="4"/>
          <c:order val="4"/>
          <c:tx>
            <c:strRef>
              <c:f>'1e gen. HO - RU vs totaal-Ges'!$G$2</c:f>
              <c:strCache>
                <c:ptCount val="1"/>
                <c:pt idx="0">
                  <c:v>VU</c:v>
                </c:pt>
              </c:strCache>
            </c:strRef>
          </c:tx>
          <c:spPr>
            <a:ln w="28575" cap="rnd">
              <a:solidFill>
                <a:schemeClr val="accent4">
                  <a:lumMod val="60000"/>
                </a:schemeClr>
              </a:solidFill>
              <a:round/>
            </a:ln>
            <a:effectLst/>
          </c:spPr>
          <c:marker>
            <c:symbol val="star"/>
            <c:size val="7"/>
            <c:spPr>
              <a:noFill/>
              <a:ln w="9525">
                <a:solidFill>
                  <a:schemeClr val="accent4">
                    <a:lumMod val="60000"/>
                  </a:schemeClr>
                </a:solidFill>
              </a:ln>
              <a:effectLst/>
            </c:spPr>
          </c:marker>
          <c:cat>
            <c:strRef>
              <c:f>'1e gen. HO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HO - RU vs totaal-Ges'!$G$3:$G$12</c:f>
              <c:numCache>
                <c:formatCode>0.0%</c:formatCode>
                <c:ptCount val="10"/>
                <c:pt idx="0">
                  <c:v>0.66667000000000076</c:v>
                </c:pt>
                <c:pt idx="1">
                  <c:v>0</c:v>
                </c:pt>
                <c:pt idx="2">
                  <c:v>0.25</c:v>
                </c:pt>
                <c:pt idx="3">
                  <c:v>0.25</c:v>
                </c:pt>
                <c:pt idx="4">
                  <c:v>0</c:v>
                </c:pt>
                <c:pt idx="5">
                  <c:v>1</c:v>
                </c:pt>
                <c:pt idx="6">
                  <c:v>0.5</c:v>
                </c:pt>
                <c:pt idx="7">
                  <c:v>0.4</c:v>
                </c:pt>
                <c:pt idx="8">
                  <c:v>0.5</c:v>
                </c:pt>
                <c:pt idx="9">
                  <c:v>0</c:v>
                </c:pt>
              </c:numCache>
            </c:numRef>
          </c:val>
          <c:smooth val="0"/>
          <c:extLst>
            <c:ext xmlns:c16="http://schemas.microsoft.com/office/drawing/2014/chart" uri="{C3380CC4-5D6E-409C-BE32-E72D297353CC}">
              <c16:uniqueId val="{00000004-C0D0-4933-8126-1EB7402C260A}"/>
            </c:ext>
          </c:extLst>
        </c:ser>
        <c:ser>
          <c:idx val="5"/>
          <c:order val="5"/>
          <c:tx>
            <c:strRef>
              <c:f>'1e gen. HO - RU vs totaal-Ges'!$H$2</c:f>
              <c:strCache>
                <c:ptCount val="1"/>
                <c:pt idx="0">
                  <c:v>LEI</c:v>
                </c:pt>
              </c:strCache>
            </c:strRef>
          </c:tx>
          <c:spPr>
            <a:ln w="28575" cap="rnd">
              <a:solidFill>
                <a:schemeClr val="accent6">
                  <a:lumMod val="60000"/>
                </a:schemeClr>
              </a:solidFill>
              <a:round/>
            </a:ln>
            <a:effectLst/>
          </c:spPr>
          <c:marker>
            <c:symbol val="x"/>
            <c:size val="7"/>
            <c:spPr>
              <a:noFill/>
              <a:ln w="9525">
                <a:solidFill>
                  <a:schemeClr val="accent6">
                    <a:lumMod val="60000"/>
                  </a:schemeClr>
                </a:solidFill>
              </a:ln>
              <a:effectLst/>
            </c:spPr>
          </c:marker>
          <c:cat>
            <c:strRef>
              <c:f>'1e gen. HO - RU vs totaal-Ges'!$A$3:$A$13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strCache>
            </c:strRef>
          </c:cat>
          <c:val>
            <c:numRef>
              <c:f>'1e gen. HO - RU vs totaal-Ges'!$H$3:$H$12</c:f>
              <c:numCache>
                <c:formatCode>0.0%</c:formatCode>
                <c:ptCount val="10"/>
                <c:pt idx="0">
                  <c:v>0.36842000000000041</c:v>
                </c:pt>
                <c:pt idx="1">
                  <c:v>0.20832999999999999</c:v>
                </c:pt>
                <c:pt idx="2">
                  <c:v>0.4</c:v>
                </c:pt>
                <c:pt idx="3">
                  <c:v>0.11111</c:v>
                </c:pt>
                <c:pt idx="4">
                  <c:v>0.125</c:v>
                </c:pt>
                <c:pt idx="5">
                  <c:v>0.28571000000000002</c:v>
                </c:pt>
                <c:pt idx="6">
                  <c:v>8.3330000000000043E-2</c:v>
                </c:pt>
                <c:pt idx="7">
                  <c:v>0.16666999999999998</c:v>
                </c:pt>
                <c:pt idx="8">
                  <c:v>0.35714000000000001</c:v>
                </c:pt>
                <c:pt idx="9">
                  <c:v>0.16666999999999998</c:v>
                </c:pt>
              </c:numCache>
            </c:numRef>
          </c:val>
          <c:smooth val="0"/>
          <c:extLst>
            <c:ext xmlns:c16="http://schemas.microsoft.com/office/drawing/2014/chart" uri="{C3380CC4-5D6E-409C-BE32-E72D297353CC}">
              <c16:uniqueId val="{00000005-C0D0-4933-8126-1EB7402C260A}"/>
            </c:ext>
          </c:extLst>
        </c:ser>
        <c:dLbls>
          <c:showLegendKey val="0"/>
          <c:showVal val="0"/>
          <c:showCatName val="0"/>
          <c:showSerName val="0"/>
          <c:showPercent val="0"/>
          <c:showBubbleSize val="0"/>
        </c:dLbls>
        <c:marker val="1"/>
        <c:smooth val="0"/>
        <c:axId val="65378560"/>
        <c:axId val="80417920"/>
      </c:lineChart>
      <c:catAx>
        <c:axId val="65378560"/>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3600000" spcFirstLastPara="1" vertOverflow="ellipsis" wrap="square" anchor="ctr" anchorCtr="1"/>
          <a:lstStyle/>
          <a:p>
            <a:pPr>
              <a:defRPr sz="900" b="0" i="0" u="none" strike="noStrike" kern="1200" baseline="0">
                <a:solidFill>
                  <a:schemeClr val="tx1"/>
                </a:solidFill>
                <a:latin typeface="+mn-lt"/>
                <a:ea typeface="+mn-ea"/>
                <a:cs typeface="+mn-cs"/>
              </a:defRPr>
            </a:pPr>
            <a:endParaRPr lang="nl-NL"/>
          </a:p>
        </c:txPr>
        <c:crossAx val="80417920"/>
        <c:crosses val="autoZero"/>
        <c:auto val="1"/>
        <c:lblAlgn val="ctr"/>
        <c:lblOffset val="100"/>
        <c:noMultiLvlLbl val="0"/>
      </c:catAx>
      <c:valAx>
        <c:axId val="80417920"/>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 eerste</a:t>
                </a:r>
                <a:r>
                  <a:rPr lang="en-US" baseline="0">
                    <a:solidFill>
                      <a:schemeClr val="tx1"/>
                    </a:solidFill>
                  </a:rPr>
                  <a:t> generatie </a:t>
                </a:r>
                <a:r>
                  <a:rPr lang="en-US">
                    <a:solidFill>
                      <a:schemeClr val="tx1"/>
                    </a:solidFill>
                  </a:rPr>
                  <a:t>studenten</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NL"/>
          </a:p>
        </c:txPr>
        <c:crossAx val="65378560"/>
        <c:crosses val="autoZero"/>
        <c:crossBetween val="between"/>
        <c:majorUnit val="0.1"/>
      </c:valAx>
      <c:spPr>
        <a:noFill/>
        <a:ln>
          <a:solidFill>
            <a:schemeClr val="bg1">
              <a:lumMod val="50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noFill/>
    <a:ln>
      <a:solidFill>
        <a:schemeClr val="tx1"/>
      </a:solidFill>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3434</Words>
  <Characters>18892</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Furnée, W.J.H. (Jan Hein)</cp:lastModifiedBy>
  <cp:revision>7</cp:revision>
  <cp:lastPrinted>2019-09-02T16:30:00Z</cp:lastPrinted>
  <dcterms:created xsi:type="dcterms:W3CDTF">2019-09-02T16:13:00Z</dcterms:created>
  <dcterms:modified xsi:type="dcterms:W3CDTF">2019-09-05T07:02:00Z</dcterms:modified>
</cp:coreProperties>
</file>