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DB63" w14:textId="5ABBB554" w:rsidR="005D6A35" w:rsidRDefault="005D6A35" w:rsidP="005D6A35">
      <w:pPr>
        <w:pStyle w:val="Kop1"/>
        <w:rPr>
          <w:color w:val="000000"/>
          <w:sz w:val="32"/>
          <w:szCs w:val="32"/>
        </w:rPr>
      </w:pPr>
      <w:r w:rsidRPr="0036029B">
        <w:rPr>
          <w:color w:val="000000"/>
          <w:sz w:val="32"/>
          <w:szCs w:val="32"/>
        </w:rPr>
        <w:t xml:space="preserve">Meer informatie en verder lezen </w:t>
      </w:r>
      <w:r w:rsidRPr="0036029B">
        <w:rPr>
          <w:color w:val="000000"/>
          <w:sz w:val="32"/>
          <w:szCs w:val="32"/>
        </w:rPr>
        <w:br/>
        <w:t xml:space="preserve">webinar </w:t>
      </w:r>
      <w:r>
        <w:rPr>
          <w:color w:val="000000"/>
          <w:sz w:val="32"/>
          <w:szCs w:val="32"/>
        </w:rPr>
        <w:t>24</w:t>
      </w:r>
      <w:r w:rsidRPr="0036029B">
        <w:rPr>
          <w:color w:val="000000"/>
          <w:sz w:val="32"/>
          <w:szCs w:val="32"/>
        </w:rPr>
        <w:t>-0</w:t>
      </w:r>
      <w:r>
        <w:rPr>
          <w:color w:val="000000"/>
          <w:sz w:val="32"/>
          <w:szCs w:val="32"/>
        </w:rPr>
        <w:t>9</w:t>
      </w:r>
      <w:r w:rsidRPr="0036029B">
        <w:rPr>
          <w:color w:val="000000"/>
          <w:sz w:val="32"/>
          <w:szCs w:val="32"/>
        </w:rPr>
        <w:t xml:space="preserve">-2026: De oorlog </w:t>
      </w:r>
      <w:r>
        <w:rPr>
          <w:color w:val="000000"/>
          <w:sz w:val="32"/>
          <w:szCs w:val="32"/>
        </w:rPr>
        <w:t>in Oekraïne</w:t>
      </w:r>
    </w:p>
    <w:p w14:paraId="198C841E" w14:textId="77777777" w:rsidR="005D6A35" w:rsidRDefault="005D6A35" w:rsidP="005D6A35"/>
    <w:p w14:paraId="2A274096" w14:textId="77777777" w:rsidR="005D6A35" w:rsidRPr="003160F3" w:rsidRDefault="005D6A35" w:rsidP="005D6A35">
      <w:pPr>
        <w:pStyle w:val="Kop2"/>
        <w:rPr>
          <w:color w:val="000000" w:themeColor="text1"/>
          <w:sz w:val="28"/>
          <w:szCs w:val="28"/>
        </w:rPr>
      </w:pPr>
      <w:r w:rsidRPr="003160F3">
        <w:rPr>
          <w:color w:val="000000" w:themeColor="text1"/>
          <w:sz w:val="28"/>
          <w:szCs w:val="28"/>
        </w:rPr>
        <w:t>Relevante publicaties van de sprekers:</w:t>
      </w:r>
    </w:p>
    <w:p w14:paraId="521DA13F" w14:textId="77777777" w:rsidR="005D6A35" w:rsidRDefault="005D6A35" w:rsidP="00FE3626">
      <w:pPr>
        <w:pStyle w:val="Geenafstand"/>
      </w:pPr>
      <w:r w:rsidRPr="00090B9E">
        <w:t xml:space="preserve">Fortuin E.L.J. (2025), ‘Denazificatie’ als oorlogsdoel: hoe Rusland de Oekraïense taalpolitiek als voorwendsel gebruikt. In: Boulogne P. &amp; Gielen A. (red.), </w:t>
      </w:r>
      <w:r w:rsidRPr="00090B9E">
        <w:rPr>
          <w:i/>
          <w:iCs/>
        </w:rPr>
        <w:t>Vrede aan de wereld! (en toen werd het oorlog): historische en culturele perspectieven op de Russisch-Oekraïense oorlog</w:t>
      </w:r>
      <w:r w:rsidRPr="00090B9E">
        <w:t xml:space="preserve">: </w:t>
      </w:r>
      <w:proofErr w:type="spellStart"/>
      <w:r w:rsidRPr="00090B9E">
        <w:t>Acco</w:t>
      </w:r>
      <w:proofErr w:type="spellEnd"/>
      <w:r w:rsidRPr="00090B9E">
        <w:t>. 47-70.</w:t>
      </w:r>
    </w:p>
    <w:p w14:paraId="3955CE26" w14:textId="77777777" w:rsidR="00FE3626" w:rsidRDefault="00FE3626" w:rsidP="00FE3626">
      <w:pPr>
        <w:pStyle w:val="Geenafstand"/>
      </w:pPr>
    </w:p>
    <w:p w14:paraId="12D68AAB" w14:textId="6ED8E080" w:rsidR="005D6A35" w:rsidRDefault="005D6A35" w:rsidP="00FE3626">
      <w:pPr>
        <w:pStyle w:val="Geenafstand"/>
        <w:rPr>
          <w:i/>
          <w:iCs/>
        </w:rPr>
      </w:pPr>
      <w:r w:rsidRPr="00090B9E">
        <w:t xml:space="preserve">Fortuin, Egbert, Jansen, Henrike, De Wolf, </w:t>
      </w:r>
      <w:proofErr w:type="spellStart"/>
      <w:r w:rsidRPr="00090B9E">
        <w:t>Levina</w:t>
      </w:r>
      <w:proofErr w:type="spellEnd"/>
      <w:r w:rsidRPr="00090B9E">
        <w:t xml:space="preserve">, </w:t>
      </w:r>
      <w:proofErr w:type="spellStart"/>
      <w:r w:rsidRPr="00090B9E">
        <w:t>and</w:t>
      </w:r>
      <w:proofErr w:type="spellEnd"/>
      <w:r w:rsidRPr="00090B9E">
        <w:t xml:space="preserve"> </w:t>
      </w:r>
      <w:proofErr w:type="spellStart"/>
      <w:r w:rsidRPr="00090B9E">
        <w:t>Pawlowski</w:t>
      </w:r>
      <w:proofErr w:type="spellEnd"/>
      <w:r w:rsidRPr="00090B9E">
        <w:t xml:space="preserve">, </w:t>
      </w:r>
      <w:proofErr w:type="spellStart"/>
      <w:r w:rsidRPr="00090B9E">
        <w:t>Wiktor</w:t>
      </w:r>
      <w:proofErr w:type="spellEnd"/>
      <w:r w:rsidRPr="00090B9E">
        <w:t xml:space="preserve">. </w:t>
      </w:r>
      <w:r w:rsidRPr="00090B9E">
        <w:rPr>
          <w:lang w:val="en-US"/>
        </w:rPr>
        <w:t xml:space="preserve">(to appear in 2026). Russia’s Arguments to Justify the War in Ukraine and Their Abuse of Human Rights Appeals. In: Miklasová, Júlia, Paula Rhein-Fischer, and </w:t>
      </w:r>
      <w:proofErr w:type="spellStart"/>
      <w:r w:rsidRPr="00090B9E">
        <w:rPr>
          <w:lang w:val="en-US"/>
        </w:rPr>
        <w:t>Cathérine</w:t>
      </w:r>
      <w:proofErr w:type="spellEnd"/>
      <w:r w:rsidRPr="00090B9E">
        <w:rPr>
          <w:lang w:val="en-US"/>
        </w:rPr>
        <w:t xml:space="preserve"> Van de Graaf (Eds), </w:t>
      </w:r>
      <w:r w:rsidRPr="00090B9E">
        <w:rPr>
          <w:i/>
          <w:iCs/>
          <w:lang w:val="en-US"/>
        </w:rPr>
        <w:t>Misappropriation of Human Rights: Elements, Fora, Actors and Critiques</w:t>
      </w:r>
      <w:r w:rsidRPr="00090B9E">
        <w:rPr>
          <w:lang w:val="en-US"/>
        </w:rPr>
        <w:t xml:space="preserve">. </w:t>
      </w:r>
      <w:r w:rsidRPr="00CF466B">
        <w:t xml:space="preserve">International Studies in Human </w:t>
      </w:r>
      <w:proofErr w:type="spellStart"/>
      <w:r w:rsidRPr="00CF466B">
        <w:t>Rights</w:t>
      </w:r>
      <w:proofErr w:type="spellEnd"/>
      <w:r w:rsidRPr="00CF466B">
        <w:t>, vol. 152. Bri</w:t>
      </w:r>
      <w:r w:rsidRPr="00FE3626">
        <w:t>ll.</w:t>
      </w:r>
      <w:r w:rsidR="00FE3626" w:rsidRPr="00FE3626">
        <w:t xml:space="preserve"> (</w:t>
      </w:r>
      <w:r w:rsidR="00FE3626" w:rsidRPr="00FE3626">
        <w:rPr>
          <w:i/>
          <w:iCs/>
        </w:rPr>
        <w:t>Een conceptversie is op te vragen via</w:t>
      </w:r>
      <w:r w:rsidR="00FE3626">
        <w:rPr>
          <w:i/>
          <w:iCs/>
        </w:rPr>
        <w:t xml:space="preserve"> het</w:t>
      </w:r>
      <w:r w:rsidR="00FE3626" w:rsidRPr="00FE3626">
        <w:rPr>
          <w:i/>
          <w:iCs/>
        </w:rPr>
        <w:t xml:space="preserve"> KNHG</w:t>
      </w:r>
      <w:r w:rsidR="00FE3626" w:rsidRPr="00FE3626">
        <w:rPr>
          <w:i/>
          <w:iCs/>
        </w:rPr>
        <w:t>)</w:t>
      </w:r>
    </w:p>
    <w:p w14:paraId="6CCCED2A" w14:textId="77777777" w:rsidR="00FE3626" w:rsidRPr="00CF466B" w:rsidRDefault="00FE3626" w:rsidP="00FE3626">
      <w:pPr>
        <w:pStyle w:val="Geenafstand"/>
      </w:pPr>
    </w:p>
    <w:p w14:paraId="6D5AB0D2" w14:textId="0F0C7ACD" w:rsidR="005D6A35" w:rsidRPr="00FE3626" w:rsidRDefault="005D6A35" w:rsidP="00FE3626">
      <w:pPr>
        <w:pStyle w:val="Geenafstand"/>
        <w:rPr>
          <w:lang w:val="en-US"/>
        </w:rPr>
      </w:pPr>
      <w:r w:rsidRPr="00090B9E">
        <w:rPr>
          <w:lang w:val="en-US"/>
        </w:rPr>
        <w:t xml:space="preserve">Fortuin E.L.J. (2022), Ukraine commits genocide on Russians: the term “genocide” in Russian propaganda, </w:t>
      </w:r>
      <w:r w:rsidRPr="00090B9E">
        <w:rPr>
          <w:i/>
          <w:iCs/>
          <w:lang w:val="en-US"/>
        </w:rPr>
        <w:t>Russian Linguistics</w:t>
      </w:r>
      <w:r w:rsidRPr="00090B9E">
        <w:rPr>
          <w:lang w:val="en-US"/>
        </w:rPr>
        <w:t xml:space="preserve"> (46): 313–347.</w:t>
      </w:r>
      <w:r w:rsidR="00FE3626">
        <w:rPr>
          <w:lang w:val="en-US"/>
        </w:rPr>
        <w:t xml:space="preserve"> </w:t>
      </w:r>
      <w:hyperlink r:id="rId6" w:history="1">
        <w:r w:rsidR="00FE3626" w:rsidRPr="00FE3626">
          <w:rPr>
            <w:rStyle w:val="Hyperlink"/>
            <w:i/>
            <w:iCs/>
          </w:rPr>
          <w:t>https://scholarlypublications.universiteitleiden.nl/access/item%3A3561534/view</w:t>
        </w:r>
      </w:hyperlink>
    </w:p>
    <w:p w14:paraId="4B3E61F9" w14:textId="77777777" w:rsidR="005D6A35" w:rsidRDefault="005D6A35" w:rsidP="00FE3626">
      <w:pPr>
        <w:pStyle w:val="Geenafstand"/>
      </w:pPr>
    </w:p>
    <w:p w14:paraId="334166B3" w14:textId="77777777" w:rsidR="005D6A35" w:rsidRDefault="005D6A35" w:rsidP="00FE3626">
      <w:pPr>
        <w:pStyle w:val="Geenafstand"/>
      </w:pPr>
      <w:r>
        <w:t xml:space="preserve">Interview 6 juni 2022 over de toekomst van het Russisch in Oekraïne: </w:t>
      </w:r>
      <w:hyperlink r:id="rId7" w:history="1">
        <w:r w:rsidRPr="009622EA">
          <w:rPr>
            <w:rStyle w:val="Hyperlink"/>
          </w:rPr>
          <w:t>https://www.nporadio1.nl/fragmenten/spraakmakers/471ad5d4-e93e-4486-bc3e-9f9280afcc8e/2022-06-06-egbert-fortuin-over-de-toekomst-van-de-russische-taal-in-oekraine</w:t>
        </w:r>
      </w:hyperlink>
    </w:p>
    <w:p w14:paraId="11AE5746" w14:textId="77777777" w:rsidR="003736B9" w:rsidRDefault="003736B9" w:rsidP="003736B9">
      <w:pPr>
        <w:pStyle w:val="Geenafstand"/>
        <w:rPr>
          <w:lang w:val="en-US"/>
        </w:rPr>
      </w:pPr>
    </w:p>
    <w:p w14:paraId="211150F2" w14:textId="1B7FD22A" w:rsidR="005D6A35" w:rsidRPr="003160F3" w:rsidRDefault="003736B9" w:rsidP="005D6A35">
      <w:pPr>
        <w:pStyle w:val="Kop2"/>
        <w:rPr>
          <w:color w:val="000000" w:themeColor="text1"/>
          <w:sz w:val="28"/>
          <w:szCs w:val="28"/>
          <w:lang w:val="en-US"/>
        </w:rPr>
      </w:pPr>
      <w:r>
        <w:rPr>
          <w:color w:val="000000" w:themeColor="text1"/>
          <w:sz w:val="28"/>
          <w:szCs w:val="28"/>
          <w:lang w:val="en-US"/>
        </w:rPr>
        <w:t>A</w:t>
      </w:r>
      <w:r w:rsidR="005D6A35" w:rsidRPr="003160F3">
        <w:rPr>
          <w:color w:val="000000" w:themeColor="text1"/>
          <w:sz w:val="28"/>
          <w:szCs w:val="28"/>
          <w:lang w:val="en-US"/>
        </w:rPr>
        <w:t xml:space="preserve">ndere </w:t>
      </w:r>
      <w:proofErr w:type="spellStart"/>
      <w:r w:rsidR="005D6A35" w:rsidRPr="003160F3">
        <w:rPr>
          <w:color w:val="000000" w:themeColor="text1"/>
          <w:sz w:val="28"/>
          <w:szCs w:val="28"/>
          <w:lang w:val="en-US"/>
        </w:rPr>
        <w:t>publicaties</w:t>
      </w:r>
      <w:proofErr w:type="spellEnd"/>
      <w:r w:rsidR="005D6A35" w:rsidRPr="003160F3">
        <w:rPr>
          <w:color w:val="000000" w:themeColor="text1"/>
          <w:sz w:val="28"/>
          <w:szCs w:val="28"/>
          <w:lang w:val="en-US"/>
        </w:rPr>
        <w:t>:</w:t>
      </w:r>
    </w:p>
    <w:p w14:paraId="08691E8B" w14:textId="77777777" w:rsidR="005D6A35" w:rsidRDefault="005D6A35" w:rsidP="00FE3626">
      <w:pPr>
        <w:pStyle w:val="Geenafstand"/>
      </w:pPr>
      <w:proofErr w:type="spellStart"/>
      <w:r w:rsidRPr="005D6A35">
        <w:rPr>
          <w:lang w:val="en-US"/>
        </w:rPr>
        <w:t>Laruelle</w:t>
      </w:r>
      <w:proofErr w:type="spellEnd"/>
      <w:r w:rsidRPr="005D6A35">
        <w:rPr>
          <w:lang w:val="en-US"/>
        </w:rPr>
        <w:t xml:space="preserve">, Marlene. </w:t>
      </w:r>
      <w:r w:rsidRPr="005D6A35">
        <w:rPr>
          <w:i/>
          <w:iCs/>
          <w:lang w:val="en-US"/>
        </w:rPr>
        <w:t>Ideology and Meaning-Making under the Putin Regime</w:t>
      </w:r>
      <w:r w:rsidRPr="005D6A35">
        <w:rPr>
          <w:lang w:val="en-US"/>
        </w:rPr>
        <w:t xml:space="preserve">, Redwood City: Stanford University Press, 2025. </w:t>
      </w:r>
      <w:hyperlink r:id="rId8" w:history="1">
        <w:r w:rsidRPr="00E50FB6">
          <w:rPr>
            <w:rStyle w:val="Hyperlink"/>
          </w:rPr>
          <w:t>https://doi.org/10.1515/9781503641600</w:t>
        </w:r>
      </w:hyperlink>
    </w:p>
    <w:p w14:paraId="4AC82CA0" w14:textId="77777777" w:rsidR="00FE3626" w:rsidRDefault="00FE3626" w:rsidP="00FE3626">
      <w:pPr>
        <w:pStyle w:val="Geenafstand"/>
      </w:pPr>
    </w:p>
    <w:p w14:paraId="248C9787" w14:textId="77777777" w:rsidR="005D6A35" w:rsidRPr="00F83A73" w:rsidRDefault="005D6A35" w:rsidP="00FE3626">
      <w:pPr>
        <w:pStyle w:val="Geenafstand"/>
        <w:rPr>
          <w:lang w:val="en-US"/>
        </w:rPr>
      </w:pPr>
      <w:proofErr w:type="spellStart"/>
      <w:r w:rsidRPr="00F83A73">
        <w:t>Khlevniuk</w:t>
      </w:r>
      <w:proofErr w:type="spellEnd"/>
      <w:r w:rsidRPr="00F83A73">
        <w:t xml:space="preserve">, D., GN, &amp; Noordenbos, B. (2025). </w:t>
      </w:r>
      <w:r w:rsidRPr="00F83A73">
        <w:rPr>
          <w:lang w:val="en-US"/>
        </w:rPr>
        <w:t>The Temporality of Memory Politics: An</w:t>
      </w:r>
    </w:p>
    <w:p w14:paraId="409DDAD4" w14:textId="77777777" w:rsidR="005D6A35" w:rsidRPr="00F83A73" w:rsidRDefault="005D6A35" w:rsidP="00FE3626">
      <w:pPr>
        <w:pStyle w:val="Geenafstand"/>
        <w:rPr>
          <w:i/>
          <w:iCs/>
          <w:lang w:val="en-US"/>
        </w:rPr>
      </w:pPr>
      <w:r w:rsidRPr="00F83A73">
        <w:rPr>
          <w:lang w:val="en-US"/>
        </w:rPr>
        <w:t>Analysis of Russian State Media Narratives on the War in Ukraine.</w:t>
      </w:r>
      <w:r>
        <w:rPr>
          <w:lang w:val="en-US"/>
        </w:rPr>
        <w:t xml:space="preserve"> </w:t>
      </w:r>
      <w:r w:rsidRPr="00F83A73">
        <w:rPr>
          <w:i/>
          <w:iCs/>
          <w:lang w:val="en-US"/>
        </w:rPr>
        <w:t>British Journal of</w:t>
      </w:r>
    </w:p>
    <w:p w14:paraId="0443840C" w14:textId="3BE32957" w:rsidR="005D6A35" w:rsidRPr="00EE04F3" w:rsidRDefault="005D6A35" w:rsidP="00C574BE">
      <w:pPr>
        <w:pStyle w:val="Geenafstand"/>
      </w:pPr>
      <w:r w:rsidRPr="00EE04F3">
        <w:rPr>
          <w:i/>
          <w:iCs/>
          <w:lang w:val="en-US"/>
        </w:rPr>
        <w:t>Sociology</w:t>
      </w:r>
      <w:r w:rsidRPr="00EE04F3">
        <w:rPr>
          <w:lang w:val="en-US"/>
        </w:rPr>
        <w:t xml:space="preserve">, 76(2), 390-406. </w:t>
      </w:r>
      <w:hyperlink r:id="rId9" w:history="1">
        <w:r w:rsidRPr="00EE04F3">
          <w:rPr>
            <w:rStyle w:val="Hyperlink"/>
          </w:rPr>
          <w:t>https://doi.org/10.1111/1468-4446.13171</w:t>
        </w:r>
      </w:hyperlink>
      <w:r w:rsidR="00C574BE" w:rsidRPr="00EE04F3">
        <w:t xml:space="preserve">. </w:t>
      </w:r>
      <w:hyperlink r:id="rId10" w:history="1">
        <w:r w:rsidRPr="00EE04F3">
          <w:rPr>
            <w:rStyle w:val="Hyperlink"/>
          </w:rPr>
          <w:t>https://pure.uva.nl/ws/files/267854668/British_Journal_of_Sociology_-_2024_-_Khlevniuk_-_The_temporality_of_memory_politics_An_analysis_of_Russian_state_media.pdf</w:t>
        </w:r>
      </w:hyperlink>
    </w:p>
    <w:p w14:paraId="2D2D720A" w14:textId="77777777" w:rsidR="005D6A35" w:rsidRPr="00EE04F3" w:rsidRDefault="005D6A35" w:rsidP="00FE3626">
      <w:pPr>
        <w:pStyle w:val="Geenafstand"/>
      </w:pPr>
    </w:p>
    <w:p w14:paraId="437CC483" w14:textId="1EE02396" w:rsidR="005D6A35" w:rsidRPr="003736B9" w:rsidRDefault="005D6A35" w:rsidP="00FE3626">
      <w:pPr>
        <w:pStyle w:val="Geenafstand"/>
      </w:pPr>
      <w:r w:rsidRPr="003736B9">
        <w:rPr>
          <w:i/>
          <w:iCs/>
        </w:rPr>
        <w:t>Alles om aan de macht te blijven: drie boeken over de frustraties van Poetin. — Rusland: Drie boeken laten zien hoe onder Poetin Rusland tot een oorlogszuchtig land werd, dat gevangen zat in een ‘grote broer syndroom’</w:t>
      </w:r>
      <w:r w:rsidRPr="003736B9">
        <w:t>.</w:t>
      </w:r>
      <w:r w:rsidR="00DC612A" w:rsidRPr="003736B9">
        <w:t xml:space="preserve"> NRC. 17 november 2022.</w:t>
      </w:r>
      <w:r w:rsidR="00EE04F3" w:rsidRPr="003736B9">
        <w:t xml:space="preserve"> </w:t>
      </w:r>
      <w:r w:rsidR="003736B9" w:rsidRPr="003736B9">
        <w:t>https://www.nrc.nl/nieuws/2022/11/17/alles-om-aan-de-macht-te-blijven-drie-boeken-over-de-frustraties-van-poetin-a4148582</w:t>
      </w:r>
    </w:p>
    <w:p w14:paraId="74007F39" w14:textId="77777777" w:rsidR="005D6A35" w:rsidRDefault="005D6A35" w:rsidP="003736B9">
      <w:pPr>
        <w:pStyle w:val="Geenafstand"/>
      </w:pPr>
    </w:p>
    <w:p w14:paraId="28B5E77E" w14:textId="77777777" w:rsidR="005D6A35" w:rsidRPr="005D6A35" w:rsidRDefault="005D6A35" w:rsidP="003736B9">
      <w:pPr>
        <w:pStyle w:val="Geenafstand"/>
        <w:rPr>
          <w:lang w:val="en-US"/>
        </w:rPr>
      </w:pPr>
      <w:r w:rsidRPr="005D6A35">
        <w:rPr>
          <w:lang w:val="en-US"/>
        </w:rPr>
        <w:t xml:space="preserve">Institute for the Study of War, “Russia’s Resettlement Strategy in Occupied Ukraine”, 5 </w:t>
      </w:r>
      <w:proofErr w:type="spellStart"/>
      <w:r w:rsidRPr="005D6A35">
        <w:rPr>
          <w:lang w:val="en-US"/>
        </w:rPr>
        <w:t>mei</w:t>
      </w:r>
      <w:proofErr w:type="spellEnd"/>
      <w:r w:rsidRPr="005D6A35">
        <w:rPr>
          <w:lang w:val="en-US"/>
        </w:rPr>
        <w:t xml:space="preserve"> 2026 </w:t>
      </w:r>
      <w:hyperlink r:id="rId11" w:history="1">
        <w:r w:rsidRPr="005D6A35">
          <w:rPr>
            <w:rStyle w:val="Hyperlink"/>
            <w:lang w:val="en-US"/>
          </w:rPr>
          <w:t>Russia’s Resettleme</w:t>
        </w:r>
        <w:r w:rsidRPr="005D6A35">
          <w:rPr>
            <w:rStyle w:val="Hyperlink"/>
            <w:lang w:val="en-US"/>
          </w:rPr>
          <w:t>n</w:t>
        </w:r>
        <w:r w:rsidRPr="005D6A35">
          <w:rPr>
            <w:rStyle w:val="Hyperlink"/>
            <w:lang w:val="en-US"/>
          </w:rPr>
          <w:t>t Strategy in Occupied Ukraine | ISW</w:t>
        </w:r>
      </w:hyperlink>
    </w:p>
    <w:p w14:paraId="657EA1F7" w14:textId="77777777" w:rsidR="005D6A35" w:rsidRPr="005D6A35" w:rsidRDefault="005D6A35" w:rsidP="003736B9">
      <w:pPr>
        <w:pStyle w:val="Geenafstand"/>
        <w:rPr>
          <w:lang w:val="en-US"/>
        </w:rPr>
      </w:pPr>
    </w:p>
    <w:p w14:paraId="46186EBA" w14:textId="77777777" w:rsidR="005D6A35" w:rsidRPr="005D6A35" w:rsidRDefault="005D6A35" w:rsidP="003736B9">
      <w:pPr>
        <w:pStyle w:val="Geenafstand"/>
      </w:pPr>
      <w:r w:rsidRPr="005D6A35">
        <w:t xml:space="preserve">“Russian </w:t>
      </w:r>
      <w:proofErr w:type="spellStart"/>
      <w:r w:rsidRPr="005D6A35">
        <w:t>Rule</w:t>
      </w:r>
      <w:proofErr w:type="spellEnd"/>
      <w:r w:rsidRPr="005D6A35">
        <w:t xml:space="preserve"> in </w:t>
      </w:r>
      <w:proofErr w:type="spellStart"/>
      <w:r w:rsidRPr="005D6A35">
        <w:t>Galicia</w:t>
      </w:r>
      <w:proofErr w:type="spellEnd"/>
      <w:r w:rsidRPr="005D6A35">
        <w:t xml:space="preserve">” (Herinneringen van Oekraïner </w:t>
      </w:r>
      <w:proofErr w:type="spellStart"/>
      <w:r w:rsidRPr="005D6A35">
        <w:t>Dmytro</w:t>
      </w:r>
      <w:proofErr w:type="spellEnd"/>
      <w:r w:rsidRPr="005D6A35">
        <w:t xml:space="preserve"> </w:t>
      </w:r>
      <w:proofErr w:type="spellStart"/>
      <w:r w:rsidRPr="005D6A35">
        <w:t>Dorosjenko</w:t>
      </w:r>
      <w:proofErr w:type="spellEnd"/>
      <w:r w:rsidRPr="005D6A35">
        <w:t xml:space="preserve"> in Duitse vertaling) </w:t>
      </w:r>
      <w:hyperlink r:id="rId12" w:anchor="-translation-german-" w:history="1">
        <w:r w:rsidRPr="005D6A35">
          <w:rPr>
            <w:rStyle w:val="Hyperlink"/>
          </w:rPr>
          <w:t xml:space="preserve">Russian </w:t>
        </w:r>
        <w:proofErr w:type="spellStart"/>
        <w:r w:rsidRPr="005D6A35">
          <w:rPr>
            <w:rStyle w:val="Hyperlink"/>
          </w:rPr>
          <w:t>Rule</w:t>
        </w:r>
        <w:proofErr w:type="spellEnd"/>
        <w:r w:rsidRPr="005D6A35">
          <w:rPr>
            <w:rStyle w:val="Hyperlink"/>
          </w:rPr>
          <w:t xml:space="preserve"> in </w:t>
        </w:r>
        <w:proofErr w:type="spellStart"/>
        <w:r w:rsidRPr="005D6A35">
          <w:rPr>
            <w:rStyle w:val="Hyperlink"/>
          </w:rPr>
          <w:t>Galicia</w:t>
        </w:r>
        <w:proofErr w:type="spellEnd"/>
        <w:r w:rsidRPr="005D6A35">
          <w:rPr>
            <w:rStyle w:val="Hyperlink"/>
          </w:rPr>
          <w:t xml:space="preserve"> | </w:t>
        </w:r>
        <w:proofErr w:type="spellStart"/>
        <w:r w:rsidRPr="005D6A35">
          <w:rPr>
            <w:rStyle w:val="Hyperlink"/>
          </w:rPr>
          <w:t>Copernico</w:t>
        </w:r>
        <w:proofErr w:type="spellEnd"/>
        <w:r w:rsidRPr="005D6A35">
          <w:rPr>
            <w:rStyle w:val="Hyperlink"/>
          </w:rPr>
          <w:t xml:space="preserve">. </w:t>
        </w:r>
        <w:proofErr w:type="spellStart"/>
        <w:r w:rsidRPr="005D6A35">
          <w:rPr>
            <w:rStyle w:val="Hyperlink"/>
          </w:rPr>
          <w:t>Geschichte</w:t>
        </w:r>
        <w:proofErr w:type="spellEnd"/>
        <w:r w:rsidRPr="005D6A35">
          <w:rPr>
            <w:rStyle w:val="Hyperlink"/>
          </w:rPr>
          <w:t xml:space="preserve"> </w:t>
        </w:r>
        <w:proofErr w:type="spellStart"/>
        <w:r w:rsidRPr="005D6A35">
          <w:rPr>
            <w:rStyle w:val="Hyperlink"/>
          </w:rPr>
          <w:t>und</w:t>
        </w:r>
        <w:proofErr w:type="spellEnd"/>
        <w:r w:rsidRPr="005D6A35">
          <w:rPr>
            <w:rStyle w:val="Hyperlink"/>
          </w:rPr>
          <w:t xml:space="preserve"> </w:t>
        </w:r>
        <w:proofErr w:type="spellStart"/>
        <w:r w:rsidRPr="005D6A35">
          <w:rPr>
            <w:rStyle w:val="Hyperlink"/>
          </w:rPr>
          <w:t>kulturelles</w:t>
        </w:r>
        <w:proofErr w:type="spellEnd"/>
        <w:r w:rsidRPr="005D6A35">
          <w:rPr>
            <w:rStyle w:val="Hyperlink"/>
          </w:rPr>
          <w:t xml:space="preserve"> </w:t>
        </w:r>
        <w:proofErr w:type="spellStart"/>
        <w:r w:rsidRPr="005D6A35">
          <w:rPr>
            <w:rStyle w:val="Hyperlink"/>
          </w:rPr>
          <w:t>Erbe</w:t>
        </w:r>
        <w:proofErr w:type="spellEnd"/>
        <w:r w:rsidRPr="005D6A35">
          <w:rPr>
            <w:rStyle w:val="Hyperlink"/>
          </w:rPr>
          <w:t xml:space="preserve"> </w:t>
        </w:r>
        <w:proofErr w:type="spellStart"/>
        <w:r w:rsidRPr="005D6A35">
          <w:rPr>
            <w:rStyle w:val="Hyperlink"/>
          </w:rPr>
          <w:t>im</w:t>
        </w:r>
        <w:proofErr w:type="spellEnd"/>
        <w:r w:rsidRPr="005D6A35">
          <w:rPr>
            <w:rStyle w:val="Hyperlink"/>
          </w:rPr>
          <w:t xml:space="preserve"> </w:t>
        </w:r>
        <w:proofErr w:type="spellStart"/>
        <w:r w:rsidRPr="005D6A35">
          <w:rPr>
            <w:rStyle w:val="Hyperlink"/>
          </w:rPr>
          <w:t>östlichen</w:t>
        </w:r>
        <w:proofErr w:type="spellEnd"/>
        <w:r w:rsidRPr="005D6A35">
          <w:rPr>
            <w:rStyle w:val="Hyperlink"/>
          </w:rPr>
          <w:t xml:space="preserve"> Europa</w:t>
        </w:r>
      </w:hyperlink>
    </w:p>
    <w:p w14:paraId="325CA1EC" w14:textId="77777777" w:rsidR="005D6A35" w:rsidRPr="005D6A35" w:rsidRDefault="005D6A35" w:rsidP="003736B9">
      <w:pPr>
        <w:pStyle w:val="Geenafstand"/>
      </w:pPr>
    </w:p>
    <w:p w14:paraId="26BCB819" w14:textId="77777777" w:rsidR="005D6A35" w:rsidRPr="005D6A35" w:rsidRDefault="005D6A35" w:rsidP="003736B9">
      <w:pPr>
        <w:pStyle w:val="Geenafstand"/>
        <w:rPr>
          <w:lang w:val="en-US"/>
        </w:rPr>
      </w:pPr>
      <w:r w:rsidRPr="005D6A35">
        <w:rPr>
          <w:lang w:val="en-US"/>
        </w:rPr>
        <w:t xml:space="preserve">Paul Robert Magocsi, </w:t>
      </w:r>
      <w:proofErr w:type="spellStart"/>
      <w:r w:rsidRPr="005D6A35">
        <w:rPr>
          <w:i/>
          <w:iCs/>
          <w:lang w:val="en-US"/>
        </w:rPr>
        <w:t>Ukraina</w:t>
      </w:r>
      <w:proofErr w:type="spellEnd"/>
      <w:r w:rsidRPr="005D6A35">
        <w:rPr>
          <w:i/>
          <w:iCs/>
          <w:lang w:val="en-US"/>
        </w:rPr>
        <w:t xml:space="preserve"> redux. On statehood and national identity</w:t>
      </w:r>
      <w:r w:rsidRPr="005D6A35">
        <w:rPr>
          <w:lang w:val="en-US"/>
        </w:rPr>
        <w:t xml:space="preserve">, </w:t>
      </w:r>
      <w:proofErr w:type="spellStart"/>
      <w:r w:rsidRPr="005D6A35">
        <w:rPr>
          <w:lang w:val="en-US"/>
        </w:rPr>
        <w:t>tweede</w:t>
      </w:r>
      <w:proofErr w:type="spellEnd"/>
      <w:r w:rsidRPr="005D6A35">
        <w:rPr>
          <w:lang w:val="en-US"/>
        </w:rPr>
        <w:t xml:space="preserve"> </w:t>
      </w:r>
      <w:proofErr w:type="spellStart"/>
      <w:r w:rsidRPr="005D6A35">
        <w:rPr>
          <w:lang w:val="en-US"/>
        </w:rPr>
        <w:t>herziene</w:t>
      </w:r>
      <w:proofErr w:type="spellEnd"/>
      <w:r w:rsidRPr="005D6A35">
        <w:rPr>
          <w:lang w:val="en-US"/>
        </w:rPr>
        <w:t xml:space="preserve"> </w:t>
      </w:r>
      <w:proofErr w:type="spellStart"/>
      <w:r w:rsidRPr="005D6A35">
        <w:rPr>
          <w:lang w:val="en-US"/>
        </w:rPr>
        <w:t>editie</w:t>
      </w:r>
      <w:proofErr w:type="spellEnd"/>
      <w:r w:rsidRPr="005D6A35">
        <w:rPr>
          <w:lang w:val="en-US"/>
        </w:rPr>
        <w:t xml:space="preserve"> (Kingston, Ontario: Kashtan Press, 2023) </w:t>
      </w:r>
      <w:hyperlink r:id="rId13" w:history="1">
        <w:r w:rsidRPr="005D6A35">
          <w:rPr>
            <w:rStyle w:val="Hyperlink"/>
            <w:lang w:val="en-US"/>
          </w:rPr>
          <w:t>06-ukraina-redux-eng.pdf</w:t>
        </w:r>
      </w:hyperlink>
    </w:p>
    <w:p w14:paraId="68E94C27" w14:textId="77777777" w:rsidR="005D6A35" w:rsidRPr="005D6A35" w:rsidRDefault="005D6A35" w:rsidP="003736B9">
      <w:pPr>
        <w:pStyle w:val="Geenafstand"/>
        <w:rPr>
          <w:lang w:val="en-US"/>
        </w:rPr>
      </w:pPr>
      <w:r w:rsidRPr="005D6A35">
        <w:rPr>
          <w:lang w:val="en-US"/>
        </w:rPr>
        <w:lastRenderedPageBreak/>
        <w:t xml:space="preserve">“World War I and the Struggle for Independence” in Paul Robert Magocsi, </w:t>
      </w:r>
      <w:r w:rsidRPr="005D6A35">
        <w:rPr>
          <w:i/>
          <w:iCs/>
          <w:lang w:val="en-US"/>
        </w:rPr>
        <w:t xml:space="preserve">A History of Ukraine. The Land and Its Peoples, </w:t>
      </w:r>
      <w:proofErr w:type="spellStart"/>
      <w:r w:rsidRPr="005D6A35">
        <w:rPr>
          <w:i/>
          <w:iCs/>
          <w:lang w:val="en-US"/>
        </w:rPr>
        <w:t>herziene</w:t>
      </w:r>
      <w:proofErr w:type="spellEnd"/>
      <w:r w:rsidRPr="005D6A35">
        <w:rPr>
          <w:i/>
          <w:iCs/>
          <w:lang w:val="en-US"/>
        </w:rPr>
        <w:t xml:space="preserve"> </w:t>
      </w:r>
      <w:proofErr w:type="spellStart"/>
      <w:r w:rsidRPr="005D6A35">
        <w:rPr>
          <w:i/>
          <w:iCs/>
          <w:lang w:val="en-US"/>
        </w:rPr>
        <w:t>tweede</w:t>
      </w:r>
      <w:proofErr w:type="spellEnd"/>
      <w:r w:rsidRPr="005D6A35">
        <w:rPr>
          <w:i/>
          <w:iCs/>
          <w:lang w:val="en-US"/>
        </w:rPr>
        <w:t xml:space="preserve"> </w:t>
      </w:r>
      <w:proofErr w:type="spellStart"/>
      <w:r w:rsidRPr="005D6A35">
        <w:rPr>
          <w:i/>
          <w:iCs/>
          <w:lang w:val="en-US"/>
        </w:rPr>
        <w:t>editie</w:t>
      </w:r>
      <w:proofErr w:type="spellEnd"/>
      <w:r w:rsidRPr="005D6A35">
        <w:rPr>
          <w:lang w:val="en-US"/>
        </w:rPr>
        <w:t xml:space="preserve"> (Toronto: University of Toronto Press, 2010), pp. [489]-556</w:t>
      </w:r>
    </w:p>
    <w:p w14:paraId="591B5400" w14:textId="77777777" w:rsidR="005D6A35" w:rsidRPr="005D6A35" w:rsidRDefault="005D6A35" w:rsidP="003736B9">
      <w:pPr>
        <w:pStyle w:val="Geenafstand"/>
        <w:rPr>
          <w:lang w:val="en-US"/>
        </w:rPr>
      </w:pPr>
    </w:p>
    <w:p w14:paraId="08726A0E" w14:textId="77777777" w:rsidR="005D6A35" w:rsidRPr="005D6A35" w:rsidRDefault="005D6A35" w:rsidP="003736B9">
      <w:pPr>
        <w:pStyle w:val="Geenafstand"/>
        <w:rPr>
          <w:lang w:val="en-US"/>
        </w:rPr>
      </w:pPr>
      <w:r w:rsidRPr="005D6A35">
        <w:rPr>
          <w:lang w:val="en-US"/>
        </w:rPr>
        <w:t xml:space="preserve">Jesse Driscoll en Dominique Arel, “Ukraine, Russia, and a War of Identity”, </w:t>
      </w:r>
      <w:r w:rsidRPr="005D6A35">
        <w:rPr>
          <w:i/>
          <w:iCs/>
          <w:lang w:val="en-US"/>
        </w:rPr>
        <w:t>Current History</w:t>
      </w:r>
      <w:r w:rsidRPr="005D6A35">
        <w:rPr>
          <w:lang w:val="en-US"/>
        </w:rPr>
        <w:t xml:space="preserve">, vol. 125, nr. 872-873 (2026), pp. 66-71 </w:t>
      </w:r>
      <w:hyperlink r:id="rId14" w:history="1">
        <w:r w:rsidRPr="005D6A35">
          <w:rPr>
            <w:rStyle w:val="Hyperlink"/>
            <w:lang w:val="en-US"/>
          </w:rPr>
          <w:t>Ukraine, Russia, and a War of Identity | Current History | University of California Press</w:t>
        </w:r>
      </w:hyperlink>
    </w:p>
    <w:p w14:paraId="285B5DB3" w14:textId="77777777" w:rsidR="005D6A35" w:rsidRPr="005D6A35" w:rsidRDefault="005D6A35" w:rsidP="003736B9">
      <w:pPr>
        <w:pStyle w:val="Geenafstand"/>
        <w:rPr>
          <w:lang w:val="en-US"/>
        </w:rPr>
      </w:pPr>
    </w:p>
    <w:p w14:paraId="542661DC" w14:textId="77777777" w:rsidR="005D6A35" w:rsidRPr="005D6A35" w:rsidRDefault="005D6A35" w:rsidP="003736B9">
      <w:pPr>
        <w:pStyle w:val="Geenafstand"/>
        <w:rPr>
          <w:lang w:val="en-US"/>
        </w:rPr>
      </w:pPr>
      <w:r w:rsidRPr="005D6A35">
        <w:rPr>
          <w:lang w:val="en-US"/>
        </w:rPr>
        <w:t xml:space="preserve">Hanna Perekhoda, “The 19th Century Origins of Russia’s Fixation on Ukraine: Strengthening Global Influence and Securing Domestic Stability”, </w:t>
      </w:r>
      <w:r w:rsidRPr="005D6A35">
        <w:rPr>
          <w:i/>
          <w:iCs/>
          <w:lang w:val="en-US"/>
        </w:rPr>
        <w:t>Russian History</w:t>
      </w:r>
      <w:r w:rsidRPr="005D6A35">
        <w:rPr>
          <w:lang w:val="en-US"/>
        </w:rPr>
        <w:t xml:space="preserve"> vol. 50, nr 3-4 (2023), pp. 286-311</w:t>
      </w:r>
    </w:p>
    <w:p w14:paraId="48CCE8AE" w14:textId="77777777" w:rsidR="005D6A35" w:rsidRPr="005D6A35" w:rsidRDefault="005D6A35" w:rsidP="005D6A35">
      <w:pPr>
        <w:rPr>
          <w:lang w:val="en-US"/>
        </w:rPr>
      </w:pPr>
    </w:p>
    <w:p w14:paraId="592A1A5A" w14:textId="77777777" w:rsidR="005D6A35" w:rsidRPr="005D6A35" w:rsidRDefault="005D6A35" w:rsidP="005D6A35">
      <w:pPr>
        <w:rPr>
          <w:lang w:val="en-US"/>
        </w:rPr>
      </w:pPr>
    </w:p>
    <w:sectPr w:rsidR="005D6A35" w:rsidRPr="005D6A35">
      <w:head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6D7E9" w14:textId="77777777" w:rsidR="000C54B5" w:rsidRDefault="000C54B5" w:rsidP="005D6A35">
      <w:pPr>
        <w:spacing w:after="0" w:line="240" w:lineRule="auto"/>
      </w:pPr>
      <w:r>
        <w:separator/>
      </w:r>
    </w:p>
  </w:endnote>
  <w:endnote w:type="continuationSeparator" w:id="0">
    <w:p w14:paraId="51B19108" w14:textId="77777777" w:rsidR="000C54B5" w:rsidRDefault="000C54B5" w:rsidP="005D6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C13F6" w14:textId="77777777" w:rsidR="000C54B5" w:rsidRDefault="000C54B5" w:rsidP="005D6A35">
      <w:pPr>
        <w:spacing w:after="0" w:line="240" w:lineRule="auto"/>
      </w:pPr>
      <w:r>
        <w:separator/>
      </w:r>
    </w:p>
  </w:footnote>
  <w:footnote w:type="continuationSeparator" w:id="0">
    <w:p w14:paraId="575A6D6F" w14:textId="77777777" w:rsidR="000C54B5" w:rsidRDefault="000C54B5" w:rsidP="005D6A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CB7A6" w14:textId="15BC5055" w:rsidR="005D6A35" w:rsidRPr="005D6A35" w:rsidRDefault="005D6A35" w:rsidP="005D6A35">
    <w:pPr>
      <w:pStyle w:val="Koptekst"/>
    </w:pPr>
    <w:r>
      <w:rPr>
        <w:noProof/>
      </w:rPr>
      <w:drawing>
        <wp:inline distT="0" distB="0" distL="0" distR="0" wp14:anchorId="7462945C" wp14:editId="7970CDB0">
          <wp:extent cx="5731510" cy="290830"/>
          <wp:effectExtent l="0" t="0" r="2540" b="0"/>
          <wp:docPr id="50406943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290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A35"/>
    <w:rsid w:val="000C54B5"/>
    <w:rsid w:val="003736B9"/>
    <w:rsid w:val="005D6A35"/>
    <w:rsid w:val="006E7107"/>
    <w:rsid w:val="00C574BE"/>
    <w:rsid w:val="00DC612A"/>
    <w:rsid w:val="00EE04F3"/>
    <w:rsid w:val="00F0402C"/>
    <w:rsid w:val="00FE3626"/>
    <w:rsid w:val="00FF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569D5"/>
  <w15:chartTrackingRefBased/>
  <w15:docId w15:val="{C4C61278-358F-441E-890F-CFCA76BDC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D6A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D6A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D6A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D6A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D6A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D6A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D6A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D6A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D6A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D6A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5D6A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D6A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D6A3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D6A3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D6A3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D6A3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D6A3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D6A3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D6A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D6A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D6A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D6A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D6A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D6A3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D6A3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D6A3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D6A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D6A3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D6A35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5D6A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D6A35"/>
  </w:style>
  <w:style w:type="paragraph" w:styleId="Voettekst">
    <w:name w:val="footer"/>
    <w:basedOn w:val="Standaard"/>
    <w:link w:val="VoettekstChar"/>
    <w:uiPriority w:val="99"/>
    <w:unhideWhenUsed/>
    <w:rsid w:val="005D6A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D6A35"/>
  </w:style>
  <w:style w:type="character" w:styleId="Hyperlink">
    <w:name w:val="Hyperlink"/>
    <w:basedOn w:val="Standaardalinea-lettertype"/>
    <w:uiPriority w:val="99"/>
    <w:unhideWhenUsed/>
    <w:rsid w:val="005D6A35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D6A35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5D6A35"/>
    <w:rPr>
      <w:color w:val="96607D" w:themeColor="followedHyperlink"/>
      <w:u w:val="single"/>
    </w:rPr>
  </w:style>
  <w:style w:type="paragraph" w:styleId="Geenafstand">
    <w:name w:val="No Spacing"/>
    <w:uiPriority w:val="1"/>
    <w:qFormat/>
    <w:rsid w:val="00FE36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515/9781503641600" TargetMode="External"/><Relationship Id="rId13" Type="http://schemas.openxmlformats.org/officeDocument/2006/relationships/hyperlink" Target="https://ukrainianjewishencounter.org/media/06-ukraina-redux-eng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nporadio1.nl/fragmenten/spraakmakers/471ad5d4-e93e-4486-bc3e-9f9280afcc8e/2022-06-06-egbert-fortuin-over-de-toekomst-van-de-russische-taal-in-oekraine" TargetMode="External"/><Relationship Id="rId12" Type="http://schemas.openxmlformats.org/officeDocument/2006/relationships/hyperlink" Target="https://www.copernico.eu/en/source/russian-rule-galicia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scholarlypublications.universiteitleiden.nl/access/item%3A3561534/view" TargetMode="External"/><Relationship Id="rId11" Type="http://schemas.openxmlformats.org/officeDocument/2006/relationships/hyperlink" Target="https://understandingwar.org/research/russia-ukraine/russias-resettlement-strategy-in-occupied-ukraine/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s://pure.uva.nl/ws/files/267854668/British_Journal_of_Sociology_-_2024_-_Khlevniuk_-_The_temporality_of_memory_politics_An_analysis_of_Russian_state_media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i.org/10.1111/1468-4446.13171" TargetMode="External"/><Relationship Id="rId14" Type="http://schemas.openxmlformats.org/officeDocument/2006/relationships/hyperlink" Target="https://online.ucpress.edu/currenthistory/article/125/872-873/66/218588/Ukraine-Russia-and-a-War-of-Identity?searchresult=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670</Words>
  <Characters>3689</Characters>
  <Application>Microsoft Office Word</Application>
  <DocSecurity>0</DocSecurity>
  <Lines>30</Lines>
  <Paragraphs>8</Paragraphs>
  <ScaleCrop>false</ScaleCrop>
  <Company/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Manon Ham</dc:creator>
  <cp:keywords/>
  <dc:description/>
  <cp:lastModifiedBy>Manon Ham</cp:lastModifiedBy>
  <cp:revision>6</cp:revision>
  <dcterms:created xsi:type="dcterms:W3CDTF">2026-09-28T06:29:00Z</dcterms:created>
  <dcterms:modified xsi:type="dcterms:W3CDTF">2026-09-28T06:37:00Z</dcterms:modified>
</cp:coreProperties>
</file>